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66E81">
      <w:pPr>
        <w:pStyle w:val="3"/>
        <w:bidi w:val="0"/>
        <w:rPr>
          <w:rFonts w:hint="eastAsia"/>
          <w:lang w:val="en-US" w:eastAsia="zh-CN"/>
        </w:rPr>
      </w:pPr>
      <w:r>
        <w:rPr>
          <w:rFonts w:hint="eastAsia"/>
          <w:lang w:val="en-US" w:eastAsia="zh-CN"/>
        </w:rPr>
        <w:t>新材料工艺认知与研发实训室白皮书</w:t>
      </w:r>
    </w:p>
    <w:p w14:paraId="53505E72">
      <w:pPr>
        <w:pStyle w:val="3"/>
        <w:bidi w:val="0"/>
        <w:rPr>
          <w:rFonts w:hint="eastAsia" w:asciiTheme="minorHAnsi" w:hAnsiTheme="minorHAnsi" w:eastAsiaTheme="minorEastAsia" w:cstheme="minorBidi"/>
          <w:kern w:val="2"/>
          <w:szCs w:val="24"/>
          <w:lang w:val="en-US" w:eastAsia="zh-CN" w:bidi="ar-SA"/>
        </w:rPr>
      </w:pPr>
      <w:r>
        <w:rPr>
          <w:rFonts w:hint="eastAsia"/>
          <w:lang w:val="en-US" w:eastAsia="zh-CN"/>
        </w:rPr>
        <w:t>——面向航空、低空经济、轨道交通、人形机器人的功能材料验证平台</w:t>
      </w:r>
    </w:p>
    <w:p w14:paraId="6078C104">
      <w:pPr>
        <w:widowControl w:val="0"/>
        <w:jc w:val="both"/>
        <w:rPr>
          <w:rFonts w:hint="eastAsia" w:asciiTheme="minorHAnsi" w:hAnsiTheme="minorHAnsi" w:eastAsiaTheme="minorEastAsia" w:cstheme="minorBidi"/>
          <w:kern w:val="2"/>
          <w:sz w:val="21"/>
          <w:szCs w:val="24"/>
          <w:lang w:val="en-US" w:eastAsia="zh-CN" w:bidi="ar-SA"/>
        </w:rPr>
      </w:pPr>
    </w:p>
    <w:p w14:paraId="157C41B8">
      <w:pPr>
        <w:widowControl w:val="0"/>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版本：V5.0 正式发布版</w:t>
      </w:r>
    </w:p>
    <w:p w14:paraId="089F661E">
      <w:pPr>
        <w:widowControl w:val="0"/>
        <w:jc w:val="both"/>
        <w:rPr>
          <w:rFonts w:hint="eastAsia" w:asciiTheme="minorHAnsi" w:hAnsiTheme="minorHAnsi" w:eastAsiaTheme="minorEastAsia" w:cstheme="minorBidi"/>
          <w:kern w:val="2"/>
          <w:sz w:val="21"/>
          <w:szCs w:val="24"/>
          <w:lang w:val="en-US" w:eastAsia="zh-CN" w:bidi="ar-SA"/>
        </w:rPr>
      </w:pPr>
    </w:p>
    <w:p w14:paraId="447DDD4D">
      <w:pPr>
        <w:widowControl w:val="0"/>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编制单位：东莞市臻彩数控科技有限公司</w:t>
      </w:r>
    </w:p>
    <w:p w14:paraId="56CF4F66">
      <w:pPr>
        <w:widowControl w:val="0"/>
        <w:jc w:val="both"/>
        <w:rPr>
          <w:rFonts w:hint="eastAsia" w:asciiTheme="minorHAnsi" w:hAnsiTheme="minorHAnsi" w:eastAsiaTheme="minorEastAsia" w:cstheme="minorBidi"/>
          <w:kern w:val="2"/>
          <w:sz w:val="21"/>
          <w:szCs w:val="24"/>
          <w:lang w:val="en-US" w:eastAsia="zh-CN" w:bidi="ar-SA"/>
        </w:rPr>
      </w:pPr>
    </w:p>
    <w:p w14:paraId="1A416C9E">
      <w:pPr>
        <w:widowControl w:val="0"/>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发布日期：2026年9月</w:t>
      </w:r>
    </w:p>
    <w:p w14:paraId="5A589B78">
      <w:pPr>
        <w:widowControl w:val="0"/>
        <w:jc w:val="both"/>
        <w:rPr>
          <w:rFonts w:hint="eastAsia" w:asciiTheme="minorHAnsi" w:hAnsiTheme="minorHAnsi" w:eastAsiaTheme="minorEastAsia" w:cstheme="minorBidi"/>
          <w:kern w:val="2"/>
          <w:sz w:val="21"/>
          <w:szCs w:val="24"/>
          <w:lang w:val="en-US" w:eastAsia="zh-CN" w:bidi="ar-SA"/>
        </w:rPr>
      </w:pPr>
    </w:p>
    <w:p w14:paraId="32525A53">
      <w:pPr>
        <w:widowControl w:val="0"/>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文件性质：技术白皮书</w:t>
      </w:r>
    </w:p>
    <w:p w14:paraId="09160332">
      <w:pPr>
        <w:pStyle w:val="19"/>
      </w:pPr>
      <w:r>
        <w:t>摘要</w:t>
      </w:r>
    </w:p>
    <w:p w14:paraId="7EC0739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新材料从实验室合成走向工程化应用，始终面临一个共性问题——“能合成，但不知道能不能加工、加工到什么程度、加工后性能还剩多少”。这一“加工工艺黑箱”已成为制约新材料应用研究的关键瓶颈。</w:t>
      </w:r>
    </w:p>
    <w:p w14:paraId="40678DC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白皮书提出构建基于工业级数控切割系统、增材制造系统与机器人执行系统协同工作的新材料工艺认知与研发实训室。该平台以“工艺验证—参数建模—结构试制—性能评价”为核心链路，旨在解决高校课题组普遍存在的试件制备难、加工参数无标准、学生工程实践缺失等痛点，为新材料应用研究提供可量化、可复现、可追溯的工艺数据支撑与复合型人才培养基地。</w:t>
      </w:r>
    </w:p>
    <w:p w14:paraId="704B4A1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白皮书同时指出：臻彩科技并非单一的切割设备供应商，而是以切割工艺为核心能力、整合增材制造与机器人技术的实训室方案总包方。</w:t>
      </w:r>
    </w:p>
    <w:p w14:paraId="1D8992CE">
      <w:r>
        <w:br w:type="page"/>
      </w:r>
    </w:p>
    <w:p w14:paraId="278A4CBF">
      <w:pPr>
        <w:pStyle w:val="18"/>
        <w:numPr>
          <w:ilvl w:val="0"/>
          <w:numId w:val="1"/>
        </w:numPr>
        <w:tabs>
          <w:tab w:val="left" w:pos="1540"/>
          <w:tab w:val="clear" w:pos="210"/>
        </w:tabs>
        <w:ind w:left="0" w:leftChars="0" w:firstLine="400" w:firstLineChars="200"/>
        <w:outlineLvl w:val="0"/>
        <w:rPr>
          <w:b w:val="0"/>
          <w:bdr w:val="none" w:sz="0" w:space="0"/>
        </w:rPr>
      </w:pPr>
      <w:r>
        <w:t>背景与问题</w:t>
      </w:r>
    </w:p>
    <w:p w14:paraId="17450B10">
      <w:pPr>
        <w:pStyle w:val="2"/>
        <w:numPr>
          <w:ilvl w:val="0"/>
          <w:numId w:val="2"/>
        </w:numPr>
        <w:tabs>
          <w:tab w:val="left" w:pos="903"/>
          <w:tab w:val="clear" w:pos="210"/>
        </w:tabs>
        <w:ind w:left="0" w:leftChars="0" w:firstLine="482" w:firstLineChars="200"/>
        <w:rPr>
          <w:b/>
          <w:bdr w:val="none" w:sz="0" w:space="0"/>
        </w:rPr>
      </w:pPr>
      <w:r>
        <w:t>新材料研发的共性命题</w:t>
      </w:r>
    </w:p>
    <w:p w14:paraId="3E39C3C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当前，航空、低空经济、轨道交通、人形机器人等高端制造领域对新材料的需求，最终都收敛为四个功能性目标：</w:t>
      </w:r>
    </w:p>
    <w:tbl>
      <w:tblPr>
        <w:tblW w:w="4998"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922"/>
        <w:gridCol w:w="1875"/>
        <w:gridCol w:w="1766"/>
        <w:gridCol w:w="2180"/>
        <w:gridCol w:w="1875"/>
      </w:tblGrid>
      <w:tr w14:paraId="7027695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3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7F704EF">
            <w:pPr>
              <w:pStyle w:val="13"/>
              <w:keepNext w:val="0"/>
              <w:keepLines w:val="0"/>
              <w:widowControl/>
              <w:suppressLineNumbers w:val="0"/>
              <w:wordWrap/>
              <w:snapToGrid w:val="0"/>
              <w:jc w:val="center"/>
            </w:pPr>
            <w:r>
              <w:rPr>
                <w:b/>
                <w:bCs/>
                <w:bdr w:val="none" w:color="auto" w:sz="0" w:space="0"/>
              </w:rPr>
              <w:t>功能需求</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07FD6F2">
            <w:pPr>
              <w:pStyle w:val="13"/>
              <w:keepNext w:val="0"/>
              <w:keepLines w:val="0"/>
              <w:widowControl/>
              <w:suppressLineNumbers w:val="0"/>
              <w:wordWrap/>
              <w:snapToGrid w:val="0"/>
              <w:jc w:val="center"/>
            </w:pPr>
            <w:r>
              <w:rPr>
                <w:b/>
                <w:bCs/>
                <w:bdr w:val="none" w:color="auto" w:sz="0" w:space="0"/>
              </w:rPr>
              <w:t>航空</w:t>
            </w:r>
          </w:p>
        </w:tc>
        <w:tc>
          <w:tcPr>
            <w:tcW w:w="102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9F3297B">
            <w:pPr>
              <w:pStyle w:val="13"/>
              <w:keepNext w:val="0"/>
              <w:keepLines w:val="0"/>
              <w:widowControl/>
              <w:suppressLineNumbers w:val="0"/>
              <w:wordWrap/>
              <w:snapToGrid w:val="0"/>
              <w:jc w:val="center"/>
            </w:pPr>
            <w:r>
              <w:rPr>
                <w:b/>
                <w:bCs/>
                <w:bdr w:val="none" w:color="auto" w:sz="0" w:space="0"/>
              </w:rPr>
              <w:t>低空经济</w:t>
            </w:r>
          </w:p>
        </w:tc>
        <w:tc>
          <w:tcPr>
            <w:tcW w:w="126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E520373">
            <w:pPr>
              <w:pStyle w:val="13"/>
              <w:keepNext w:val="0"/>
              <w:keepLines w:val="0"/>
              <w:widowControl/>
              <w:suppressLineNumbers w:val="0"/>
              <w:wordWrap/>
              <w:snapToGrid w:val="0"/>
              <w:jc w:val="center"/>
            </w:pPr>
            <w:r>
              <w:rPr>
                <w:b/>
                <w:bCs/>
                <w:bdr w:val="none" w:color="auto" w:sz="0" w:space="0"/>
              </w:rPr>
              <w:t>轨道交通</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36E838C">
            <w:pPr>
              <w:pStyle w:val="13"/>
              <w:keepNext w:val="0"/>
              <w:keepLines w:val="0"/>
              <w:widowControl/>
              <w:suppressLineNumbers w:val="0"/>
              <w:wordWrap/>
              <w:snapToGrid w:val="0"/>
              <w:jc w:val="center"/>
            </w:pPr>
            <w:r>
              <w:rPr>
                <w:b/>
                <w:bCs/>
                <w:bdr w:val="none" w:color="auto" w:sz="0" w:space="0"/>
              </w:rPr>
              <w:t>人形机器人</w:t>
            </w:r>
          </w:p>
        </w:tc>
      </w:tr>
      <w:tr w14:paraId="3BC868D0">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3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6D47C121">
            <w:pPr>
              <w:ind w:leftChars="100"/>
            </w:pPr>
            <w:r>
              <w:t>减重​</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455C6A11">
            <w:pPr>
              <w:ind w:leftChars="100"/>
            </w:pPr>
            <w:r>
              <w:t>芳纶纸蜂窝、碳纤维复材</w:t>
            </w:r>
          </w:p>
        </w:tc>
        <w:tc>
          <w:tcPr>
            <w:tcW w:w="102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6425C1B1">
            <w:pPr>
              <w:ind w:leftChars="100"/>
            </w:pPr>
            <w:r>
              <w:t>碳纤维机身、泡沫芯材</w:t>
            </w:r>
          </w:p>
        </w:tc>
        <w:tc>
          <w:tcPr>
            <w:tcW w:w="126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2EB40B68">
            <w:pPr>
              <w:ind w:leftChars="100"/>
            </w:pPr>
            <w:r>
              <w:t>铝合金蜂窝、复合材料车体</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26DA82DD">
            <w:pPr>
              <w:ind w:leftChars="100"/>
            </w:pPr>
            <w:r>
              <w:t>碳纤维骨骼、镁合金外壳</w:t>
            </w:r>
          </w:p>
        </w:tc>
      </w:tr>
      <w:tr w14:paraId="3BA32EE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3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445E3ED3">
            <w:pPr>
              <w:ind w:leftChars="100"/>
            </w:pPr>
            <w:r>
              <w:t>阻燃​</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57324196">
            <w:pPr>
              <w:ind w:leftChars="100"/>
            </w:pPr>
            <w:r>
              <w:t>阻燃蜂窝、酚醛树脂</w:t>
            </w:r>
          </w:p>
        </w:tc>
        <w:tc>
          <w:tcPr>
            <w:tcW w:w="102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3C09B98B">
            <w:pPr>
              <w:ind w:leftChars="100"/>
            </w:pPr>
            <w:r>
              <w:t>电池仓阻燃材料</w:t>
            </w:r>
          </w:p>
        </w:tc>
        <w:tc>
          <w:tcPr>
            <w:tcW w:w="126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4E74F699">
            <w:pPr>
              <w:ind w:leftChars="100"/>
            </w:pPr>
            <w:r>
              <w:t>车内饰阻燃标准EN45545</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5326A3C7">
            <w:pPr>
              <w:ind w:leftChars="100"/>
            </w:pPr>
            <w:r>
              <w:t>电池包阻燃封装</w:t>
            </w:r>
          </w:p>
        </w:tc>
      </w:tr>
      <w:tr w14:paraId="7F157810">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3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562DA41D">
            <w:pPr>
              <w:ind w:leftChars="100"/>
            </w:pPr>
            <w:r>
              <w:t>隔音​</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53EC874D">
            <w:pPr>
              <w:ind w:leftChars="100"/>
            </w:pPr>
            <w:r>
              <w:t>多层隔音毡、微穿孔板</w:t>
            </w:r>
          </w:p>
        </w:tc>
        <w:tc>
          <w:tcPr>
            <w:tcW w:w="102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1D7E475F">
            <w:pPr>
              <w:ind w:leftChars="100"/>
            </w:pPr>
            <w:r>
              <w:t>电机降噪结构</w:t>
            </w:r>
          </w:p>
        </w:tc>
        <w:tc>
          <w:tcPr>
            <w:tcW w:w="126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2E1C4FA8">
            <w:pPr>
              <w:ind w:leftChars="100"/>
            </w:pPr>
            <w:r>
              <w:t>车轮降噪阻尼材料</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6F69D24C">
            <w:pPr>
              <w:ind w:leftChars="100"/>
            </w:pPr>
            <w:r>
              <w:t>关节电机隔音罩</w:t>
            </w:r>
          </w:p>
        </w:tc>
      </w:tr>
      <w:tr w14:paraId="31F36551">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3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155C50D8">
            <w:pPr>
              <w:ind w:leftChars="100"/>
            </w:pPr>
            <w:r>
              <w:t>环保​</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40976AC9">
            <w:pPr>
              <w:ind w:leftChars="100"/>
            </w:pPr>
            <w:r>
              <w:t>热塑性可回收蜂窝</w:t>
            </w:r>
          </w:p>
        </w:tc>
        <w:tc>
          <w:tcPr>
            <w:tcW w:w="102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0F931CA9">
            <w:pPr>
              <w:ind w:leftChars="100"/>
            </w:pPr>
            <w:r>
              <w:t>生物基螺旋桨</w:t>
            </w:r>
          </w:p>
        </w:tc>
        <w:tc>
          <w:tcPr>
            <w:tcW w:w="126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1C3F6CFD">
            <w:pPr>
              <w:ind w:leftChars="100"/>
            </w:pPr>
            <w:r>
              <w:t>无溶剂胶粘剂、可回收内饰</w:t>
            </w:r>
          </w:p>
        </w:tc>
        <w:tc>
          <w:tcPr>
            <w:tcW w:w="108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top"/>
          </w:tcPr>
          <w:p w14:paraId="169C132E">
            <w:pPr>
              <w:ind w:leftChars="100"/>
            </w:pPr>
            <w:r>
              <w:t>可降解柔性传感基材</w:t>
            </w:r>
          </w:p>
        </w:tc>
      </w:tr>
    </w:tbl>
    <w:p w14:paraId="33EEB5DD">
      <w:pPr>
        <w:rPr>
          <w:rFonts w:hint="eastAsia"/>
        </w:rPr>
      </w:pPr>
    </w:p>
    <w:p w14:paraId="3FE9232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四个行业，四种材料体系，但背后的功能需求高度同构。这正是臻彩科技构建通用型工艺验证平台的底层逻辑——不以行业划分方案，而以功能需求组织能力。</w:t>
      </w:r>
    </w:p>
    <w:p w14:paraId="0B9F20EE">
      <w:pPr>
        <w:pStyle w:val="2"/>
        <w:numPr>
          <w:ilvl w:val="0"/>
          <w:numId w:val="2"/>
        </w:numPr>
        <w:tabs>
          <w:tab w:val="left" w:pos="903"/>
          <w:tab w:val="clear" w:pos="210"/>
        </w:tabs>
        <w:ind w:left="0" w:leftChars="0" w:firstLine="482" w:firstLineChars="200"/>
        <w:rPr>
          <w:b/>
          <w:bdr w:val="none" w:sz="0" w:space="0"/>
        </w:rPr>
      </w:pPr>
      <w:r>
        <w:t>高校面临的现实困境</w:t>
      </w:r>
    </w:p>
    <w:p w14:paraId="42CB488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当前高校在新材料应用研究方面普遍存在以下问题：</w:t>
      </w:r>
    </w:p>
    <w:p w14:paraId="209A1C9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第一，工艺验证手段缺失。​ 多数高校具备材料合成与表征能力（SEM、DSC、TGA、万能试验机等），但缺乏从材料到结构件的中间环节——加工工艺验证。课题组在申报纵向课题或承接横向项目时，常因缺乏“工艺可行性验证平台”导致前期论证薄弱。</w:t>
      </w:r>
    </w:p>
    <w:p w14:paraId="20C3E5B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第二，外协加工存在信息损耗。​ 委托外部企业打样，周期长、成本高，且加工参数不透明、数据不可追溯。课题组无法获知“这个参数是怎么来的”“切完以后材料性能还剩多少”，严重制约了材料—工艺—性能关联模型的建立。</w:t>
      </w:r>
    </w:p>
    <w:p w14:paraId="0EEF783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第三，学生工程训练与实际脱节。​ 现有实训多局限于常规材料（卡纸、亚克力、普通布料），缺乏对前沿新材料加工工艺的系统训练。学生毕业后进入企业面对真实新材料时，缺乏基本的工艺判断力。</w:t>
      </w:r>
    </w:p>
    <w:p w14:paraId="2929911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第四，场地与预算受限。​ 多数院校实训室面积在30–60㎡之间，预算集中在30–80万元区间。大型工业设备难以落地，小型桌面设备又无法满足科研级的精度与材料适应性要求。</w:t>
      </w:r>
    </w:p>
    <w:p w14:paraId="54D08DCB">
      <w:pPr>
        <w:pStyle w:val="2"/>
        <w:numPr>
          <w:ilvl w:val="0"/>
          <w:numId w:val="2"/>
        </w:numPr>
        <w:tabs>
          <w:tab w:val="left" w:pos="903"/>
          <w:tab w:val="clear" w:pos="210"/>
        </w:tabs>
        <w:ind w:left="0" w:leftChars="0" w:firstLine="482" w:firstLineChars="200"/>
        <w:rPr>
          <w:b/>
          <w:bdr w:val="none" w:sz="0" w:space="0"/>
        </w:rPr>
      </w:pPr>
      <w:r>
        <w:t>行业趋势与政策导向</w:t>
      </w:r>
    </w:p>
    <w:p w14:paraId="0493D3D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近年来，高校新材料实训室建设呈现出明确的趋势：</w:t>
      </w:r>
    </w:p>
    <w:p w14:paraId="4EE6CA3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产教融合深化：上海电机学院联合企业共建“航空复合材料桨叶材料与工艺联合试验室”，将材料—工艺—人才三位一体绑定；成都航空职业技术大学建成国家级航空复合材料生产性实训基地，对接成飞、成发真实工艺场景。</w:t>
      </w:r>
    </w:p>
    <w:p w14:paraId="058C430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增减材协同：同济大学、华中科技大学、大界机器人等平台已将增材制造、减材加工与机械臂集成为设计到制造的一体化工坊。</w:t>
      </w:r>
    </w:p>
    <w:p w14:paraId="461DC50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数字化赋能：西南交通大学材料实验中心明确提出建设“轨道交通关键材料表征+增材制造数字工艺工坊+材料大数据”三位一体的实验平台。</w:t>
      </w:r>
    </w:p>
    <w:p w14:paraId="65B3AA5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低空经济驱动：苏州城市学院“低空经济产教融合实训基地”已入选国家“十五五”储备项目，标志着新材料工艺验证平台成为低空经济人才培养的基础设施。</w:t>
      </w:r>
    </w:p>
    <w:p w14:paraId="65BBDBF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上述趋势表明：高校需要的不是单一设备，而是一个能够覆盖“设计—工艺—制造—评价”全链路的微型科研平台。</w:t>
      </w:r>
    </w:p>
    <w:p w14:paraId="7ACB3A6B">
      <w:r>
        <w:br w:type="page"/>
      </w:r>
    </w:p>
    <w:p w14:paraId="68D2C89A">
      <w:pPr>
        <w:pStyle w:val="18"/>
        <w:numPr>
          <w:ilvl w:val="0"/>
          <w:numId w:val="1"/>
        </w:numPr>
        <w:tabs>
          <w:tab w:val="left" w:pos="1540"/>
          <w:tab w:val="clear" w:pos="210"/>
        </w:tabs>
        <w:ind w:left="0" w:leftChars="0" w:firstLine="400" w:firstLineChars="200"/>
        <w:outlineLvl w:val="0"/>
        <w:rPr>
          <w:b w:val="0"/>
          <w:bdr w:val="none" w:sz="0" w:space="0"/>
        </w:rPr>
      </w:pPr>
      <w:r>
        <w:t>核心理念与技术路线</w:t>
      </w:r>
    </w:p>
    <w:p w14:paraId="7C23F54C">
      <w:pPr>
        <w:pStyle w:val="2"/>
        <w:numPr>
          <w:ilvl w:val="0"/>
          <w:numId w:val="3"/>
        </w:numPr>
        <w:tabs>
          <w:tab w:val="left" w:pos="903"/>
          <w:tab w:val="clear" w:pos="210"/>
        </w:tabs>
        <w:ind w:left="0" w:leftChars="0" w:firstLine="482" w:firstLineChars="200"/>
        <w:rPr>
          <w:b/>
          <w:bdr w:val="none" w:sz="0" w:space="0"/>
        </w:rPr>
      </w:pPr>
      <w:r>
        <w:t>核心理念：以功能需求定义工艺能力</w:t>
      </w:r>
    </w:p>
    <w:p w14:paraId="08554A1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本实训室的建设理念可以概括为一句话：</w:t>
      </w:r>
    </w:p>
    <w:p w14:paraId="654E04F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不以设备型号组织方案，而以功能需求组织能力。</w:t>
      </w:r>
    </w:p>
    <w:p w14:paraId="16212BD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具体而言，实训室围绕减重、阻燃、隔音、环保四个功能需求，反向定义所需的工艺验证能力，再正向匹配设备配置。这一逻辑确保实训室始终服务于科研课题的实际需求，而非设备的参数展示。</w:t>
      </w:r>
    </w:p>
    <w:p w14:paraId="2E6719AC">
      <w:pPr>
        <w:pStyle w:val="2"/>
        <w:numPr>
          <w:ilvl w:val="0"/>
          <w:numId w:val="3"/>
        </w:numPr>
        <w:tabs>
          <w:tab w:val="left" w:pos="903"/>
          <w:tab w:val="clear" w:pos="210"/>
        </w:tabs>
        <w:ind w:left="0" w:leftChars="0" w:firstLine="482" w:firstLineChars="200"/>
        <w:rPr>
          <w:b/>
          <w:bdr w:val="none" w:sz="0" w:space="0"/>
        </w:rPr>
      </w:pPr>
      <w:r>
        <w:t>技术路线：工艺验证闭环</w:t>
      </w:r>
    </w:p>
    <w:p w14:paraId="258784B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实训室的技术路线遵循以下闭环链路：</w:t>
      </w:r>
    </w:p>
    <w:p w14:paraId="4D177B3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材料样品 / 配方 / 膜材 / 蜂窝 / 预浸料</w:t>
      </w:r>
    </w:p>
    <w:p w14:paraId="3C8F4C4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1FB860B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【认知】该材料的力学特性、各向异性、回弹率、热敏感性</w:t>
      </w:r>
    </w:p>
    <w:p w14:paraId="5E2DA20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39F2785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【验证】数控切割 + 参数记录 → 边缘质量 / 切深精度 / 热影响区</w:t>
      </w:r>
    </w:p>
    <w:p w14:paraId="6CC4C71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06C046A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【成型】增材制造（3D打印）→ 结构件 / 夹具 / 功能原型</w:t>
      </w:r>
    </w:p>
    <w:p w14:paraId="3F4EF7D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0D835B6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【执行】机器人上下料 / 装配 / 视觉检测</w:t>
      </w:r>
    </w:p>
    <w:p w14:paraId="360438D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18FC75B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【评价】加工前后性能对比 → 工艺窗口确定 → 数据入库</w:t>
      </w:r>
    </w:p>
    <w:p w14:paraId="4884FF1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w:t>
      </w:r>
    </w:p>
    <w:p w14:paraId="7D003F2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AI1500 工艺库 + 本校课题私有库（持续累积，越用越有价值）</w:t>
      </w:r>
    </w:p>
    <w:p w14:paraId="6058117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这一闭环的核心价值在于：每一次试切都是一次数据积累，每一批数据都可以支撑一篇论文或一项课题申报。</w:t>
      </w:r>
    </w:p>
    <w:p w14:paraId="7ABF0E3D">
      <w:pPr>
        <w:pStyle w:val="2"/>
        <w:numPr>
          <w:ilvl w:val="0"/>
          <w:numId w:val="3"/>
        </w:numPr>
        <w:tabs>
          <w:tab w:val="left" w:pos="903"/>
          <w:tab w:val="clear" w:pos="210"/>
        </w:tabs>
        <w:ind w:left="0" w:leftChars="0" w:firstLine="482" w:firstLineChars="200"/>
        <w:rPr>
          <w:b/>
          <w:bdr w:val="none" w:sz="0" w:space="0"/>
        </w:rPr>
      </w:pPr>
      <w:r>
        <w:t>技术特点</w:t>
      </w:r>
    </w:p>
    <w:p w14:paraId="7877C3B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模块化：切割、增材、机器人三大模块可独立运行，也可联机协作，适应不同教学与科研场景</w:t>
      </w:r>
    </w:p>
    <w:p w14:paraId="6FA2EF7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可扩展：预留评价设备接口（声学测试、小力值力学测试、热成像），可根据预算逐步添置</w:t>
      </w:r>
    </w:p>
    <w:p w14:paraId="146EA16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数据化：所有工艺参数自动记录，支持导出与二次分析，形成可追溯的工艺档案</w:t>
      </w:r>
    </w:p>
    <w:p w14:paraId="06883C4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小场地适配：主推1410台面（1400×1000mm），单台占地约2.4×1.6m，25–40㎡即可部署完整链路</w:t>
      </w:r>
    </w:p>
    <w:p w14:paraId="35F0F96E">
      <w:r>
        <w:br w:type="page"/>
      </w:r>
    </w:p>
    <w:p w14:paraId="38B2828F">
      <w:pPr>
        <w:pStyle w:val="18"/>
        <w:numPr>
          <w:ilvl w:val="0"/>
          <w:numId w:val="1"/>
        </w:numPr>
        <w:tabs>
          <w:tab w:val="left" w:pos="1540"/>
          <w:tab w:val="clear" w:pos="210"/>
        </w:tabs>
        <w:ind w:left="0" w:leftChars="0" w:firstLine="400" w:firstLineChars="200"/>
        <w:outlineLvl w:val="0"/>
        <w:rPr>
          <w:b w:val="0"/>
          <w:bdr w:val="none" w:sz="0" w:space="0"/>
        </w:rPr>
      </w:pPr>
      <w:r>
        <w:t>实训室架构与核心装备</w:t>
      </w:r>
    </w:p>
    <w:p w14:paraId="086DDEC6">
      <w:pPr>
        <w:pStyle w:val="2"/>
        <w:numPr>
          <w:ilvl w:val="0"/>
          <w:numId w:val="4"/>
        </w:numPr>
        <w:tabs>
          <w:tab w:val="left" w:pos="903"/>
          <w:tab w:val="clear" w:pos="210"/>
        </w:tabs>
        <w:ind w:left="0" w:leftChars="0" w:firstLine="482" w:firstLineChars="200"/>
        <w:rPr>
          <w:b/>
          <w:bdr w:val="none" w:sz="0" w:space="0"/>
        </w:rPr>
      </w:pPr>
      <w:r>
        <w:t>总体架构</w:t>
      </w:r>
    </w:p>
    <w:p w14:paraId="23DAFC3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实训室由四大子系统构成：</w:t>
      </w:r>
    </w:p>
    <w:tbl>
      <w:tblPr>
        <w:tblW w:w="4999"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622"/>
        <w:gridCol w:w="3536"/>
        <w:gridCol w:w="3461"/>
      </w:tblGrid>
      <w:tr w14:paraId="174B6D2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8885DF6">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子系统</w:t>
            </w:r>
          </w:p>
        </w:tc>
        <w:tc>
          <w:tcPr>
            <w:tcW w:w="20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20BE7A1">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功能定位</w:t>
            </w:r>
          </w:p>
        </w:tc>
        <w:tc>
          <w:tcPr>
            <w:tcW w:w="200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921E237">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核心装备</w:t>
            </w:r>
          </w:p>
        </w:tc>
      </w:tr>
      <w:tr w14:paraId="73DB09A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BB10221">
            <w:pPr>
              <w:ind w:leftChars="100"/>
            </w:pPr>
            <w:r>
              <w:t>柔性/复合切割系统​</w:t>
            </w:r>
          </w:p>
        </w:tc>
        <w:tc>
          <w:tcPr>
            <w:tcW w:w="20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B3B40F9">
            <w:pPr>
              <w:ind w:leftChars="100"/>
            </w:pPr>
            <w:r>
              <w:t>新材料试件制备、工艺边界测定、半穿/多层/异形加工</w:t>
            </w:r>
          </w:p>
        </w:tc>
        <w:tc>
          <w:tcPr>
            <w:tcW w:w="200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4E5289A">
            <w:pPr>
              <w:ind w:leftChars="100"/>
            </w:pPr>
            <w:r>
              <w:t>ZCRB1410模切打样机、ZCRC1410切雕一体化机</w:t>
            </w:r>
          </w:p>
        </w:tc>
      </w:tr>
      <w:tr w14:paraId="621DC39E">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EF15F4F">
            <w:pPr>
              <w:ind w:leftChars="100"/>
            </w:pPr>
            <w:r>
              <w:t>增材制造系统​</w:t>
            </w:r>
          </w:p>
        </w:tc>
        <w:tc>
          <w:tcPr>
            <w:tcW w:w="20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464E71C">
            <w:pPr>
              <w:ind w:leftChars="100"/>
            </w:pPr>
            <w:r>
              <w:t>轻量化结构件、功能原型、夹具、拓扑优化样件制备</w:t>
            </w:r>
          </w:p>
        </w:tc>
        <w:tc>
          <w:tcPr>
            <w:tcW w:w="200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C9BCD17">
            <w:pPr>
              <w:ind w:leftChars="100"/>
            </w:pPr>
            <w:r>
              <w:t>工业级FFF 3D打印机（工程塑料/加纤材料）</w:t>
            </w:r>
          </w:p>
        </w:tc>
      </w:tr>
      <w:tr w14:paraId="45BB386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F78500B">
            <w:pPr>
              <w:ind w:leftChars="100"/>
            </w:pPr>
            <w:r>
              <w:t>机器人执行系统​</w:t>
            </w:r>
          </w:p>
        </w:tc>
        <w:tc>
          <w:tcPr>
            <w:tcW w:w="20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79EA415">
            <w:pPr>
              <w:ind w:leftChars="100"/>
            </w:pPr>
            <w:r>
              <w:t>试样自动上下料、装配、视觉识别、力控操作</w:t>
            </w:r>
          </w:p>
        </w:tc>
        <w:tc>
          <w:tcPr>
            <w:tcW w:w="200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3B871AA">
            <w:pPr>
              <w:ind w:leftChars="100"/>
            </w:pPr>
            <w:r>
              <w:t>六轴教学机械臂+视觉+力控夹爪</w:t>
            </w:r>
          </w:p>
        </w:tc>
      </w:tr>
      <w:tr w14:paraId="0BAA5B2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184967C">
            <w:pPr>
              <w:ind w:leftChars="100"/>
            </w:pPr>
            <w:r>
              <w:t>工艺数据系统​</w:t>
            </w:r>
          </w:p>
        </w:tc>
        <w:tc>
          <w:tcPr>
            <w:tcW w:w="20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E450018">
            <w:pPr>
              <w:ind w:leftChars="100"/>
            </w:pPr>
            <w:r>
              <w:t>参数记录、工艺库管理、数据分析与导出</w:t>
            </w:r>
          </w:p>
        </w:tc>
        <w:tc>
          <w:tcPr>
            <w:tcW w:w="200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14DC61E">
            <w:pPr>
              <w:ind w:leftChars="100"/>
            </w:pPr>
            <w:r>
              <w:t>AI1500材质工艺库+ZCCUTTER工艺软件</w:t>
            </w:r>
          </w:p>
        </w:tc>
      </w:tr>
    </w:tbl>
    <w:p w14:paraId="538707E6">
      <w:pPr>
        <w:pStyle w:val="2"/>
        <w:numPr>
          <w:ilvl w:val="0"/>
          <w:numId w:val="4"/>
        </w:numPr>
        <w:tabs>
          <w:tab w:val="left" w:pos="903"/>
          <w:tab w:val="clear" w:pos="210"/>
        </w:tabs>
        <w:ind w:left="0" w:leftChars="0" w:firstLine="482" w:firstLineChars="200"/>
        <w:rPr>
          <w:b/>
          <w:bdr w:val="none" w:sz="0" w:space="0"/>
        </w:rPr>
      </w:pPr>
      <w:r>
        <w:t>切割系统：臻彩核心技术</w:t>
      </w:r>
    </w:p>
    <w:p w14:paraId="2FD642B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切割系统是本实训室的工艺核心，承担90%以上的新材料试件制备任务。臻彩科技在该领域拥有15年的技术积累，核心硬件配置如下：</w:t>
      </w:r>
    </w:p>
    <w:p w14:paraId="0CCBB7E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ZCRB1410｜模切打样机</w:t>
      </w:r>
    </w:p>
    <w:p w14:paraId="59F471B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定位：薄膜类、泡棉类、柔性复合材料的高精度模切与半穿切割。</w:t>
      </w:r>
    </w:p>
    <w:p w14:paraId="317875D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核心参数：</w:t>
      </w:r>
    </w:p>
    <w:tbl>
      <w:tblPr>
        <w:tblW w:w="4999"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2591"/>
        <w:gridCol w:w="6028"/>
      </w:tblGrid>
      <w:tr w14:paraId="0DE5F2B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4B3E3A7">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项目</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7502713">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规格</w:t>
            </w:r>
          </w:p>
        </w:tc>
      </w:tr>
      <w:tr w14:paraId="381D3AF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81715E1">
            <w:pPr>
              <w:ind w:leftChars="100"/>
            </w:pPr>
            <w:r>
              <w:t>有效切割面积</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4214FEE">
            <w:pPr>
              <w:ind w:leftChars="100"/>
            </w:pPr>
            <w:r>
              <w:t>1400×1000mm</w:t>
            </w:r>
          </w:p>
        </w:tc>
      </w:tr>
      <w:tr w14:paraId="464B240B">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A517592">
            <w:pPr>
              <w:ind w:leftChars="100"/>
            </w:pPr>
            <w:r>
              <w:t>最大切割厚度</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BF78E88">
            <w:pPr>
              <w:ind w:leftChars="100"/>
            </w:pPr>
            <w:r>
              <w:t>0–</w:t>
            </w:r>
            <w:r>
              <w:rPr>
                <w:rFonts w:hint="eastAsia"/>
                <w:lang w:val="en-US" w:eastAsia="zh-CN"/>
              </w:rPr>
              <w:t>6</w:t>
            </w:r>
            <w:r>
              <w:t>0mm（视材料而定）</w:t>
            </w:r>
          </w:p>
        </w:tc>
      </w:tr>
      <w:tr w14:paraId="4CBF82AB">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8650D1E">
            <w:pPr>
              <w:ind w:leftChars="100"/>
            </w:pPr>
            <w:r>
              <w:t>重复定位精度</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8C61733">
            <w:pPr>
              <w:ind w:leftChars="100"/>
            </w:pPr>
            <w:r>
              <w:t>±0.05mm</w:t>
            </w:r>
          </w:p>
        </w:tc>
      </w:tr>
      <w:tr w14:paraId="3A4266CB">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430B4A9">
            <w:pPr>
              <w:ind w:leftChars="100"/>
            </w:pPr>
            <w:r>
              <w:t>刀座配置</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F59BE9B">
            <w:pPr>
              <w:ind w:leftChars="100"/>
            </w:pPr>
            <w:r>
              <w:t>电动振动刀+压轮+半穿+V槽</w:t>
            </w:r>
          </w:p>
        </w:tc>
      </w:tr>
      <w:tr w14:paraId="2DDE1C67">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BED34C5">
            <w:pPr>
              <w:ind w:leftChars="100"/>
            </w:pPr>
            <w:r>
              <w:t>驱动系统</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9EB17C7">
            <w:pPr>
              <w:ind w:leftChars="100"/>
            </w:pPr>
            <w:r>
              <w:t>台达伺服电机+上银HIWIN直线导轨</w:t>
            </w:r>
          </w:p>
        </w:tc>
      </w:tr>
      <w:tr w14:paraId="1C7E57EC">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69089CE">
            <w:pPr>
              <w:ind w:leftChars="100"/>
            </w:pPr>
            <w:r>
              <w:t>控制系统</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8AEB9D4">
            <w:pPr>
              <w:ind w:leftChars="100"/>
            </w:pPr>
            <w:r>
              <w:rPr>
                <w:rFonts w:hint="eastAsia"/>
                <w:lang w:val="en-US" w:eastAsia="zh-CN"/>
              </w:rPr>
              <w:t>ZCCUTTER</w:t>
            </w:r>
            <w:r>
              <w:t>数控系统</w:t>
            </w:r>
          </w:p>
        </w:tc>
      </w:tr>
      <w:tr w14:paraId="6A70931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CE01779">
            <w:pPr>
              <w:ind w:leftChars="100"/>
            </w:pPr>
            <w:r>
              <w:t>视觉系统</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D6A9AD4">
            <w:pPr>
              <w:ind w:leftChars="100"/>
            </w:pPr>
            <w:r>
              <w:t>2000万像素四点CCD</w:t>
            </w:r>
          </w:p>
        </w:tc>
      </w:tr>
      <w:tr w14:paraId="5B9890C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279B662">
            <w:pPr>
              <w:ind w:leftChars="100"/>
            </w:pPr>
            <w:r>
              <w:t>负压吸附</w:t>
            </w:r>
          </w:p>
        </w:tc>
        <w:tc>
          <w:tcPr>
            <w:tcW w:w="349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877C4CD">
            <w:pPr>
              <w:ind w:leftChars="100"/>
            </w:pPr>
            <w:r>
              <w:rPr>
                <w:rFonts w:hint="eastAsia"/>
                <w:lang w:val="en-US" w:eastAsia="zh-CN"/>
              </w:rPr>
              <w:t>3</w:t>
            </w:r>
            <w:r>
              <w:t>KW分区控制</w:t>
            </w:r>
          </w:p>
        </w:tc>
      </w:tr>
    </w:tbl>
    <w:p w14:paraId="28E28F4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典型加工材料：石墨烯导热膜（0.03–0.1mm）、PI膜、EVA泡棉、珍珠棉、隔音毡、阻燃涂层布、背胶材料、导热垫片。</w:t>
      </w:r>
    </w:p>
    <w:p w14:paraId="07FC0CC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科研价值：</w:t>
      </w:r>
    </w:p>
    <w:p w14:paraId="66B02AB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薄膜类材料实现“切不皱、切不裂、半穿不透底”</w:t>
      </w:r>
    </w:p>
    <w:p w14:paraId="28FAC06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包装结构与功能薄膜从设计文件到实物当天出样</w:t>
      </w:r>
    </w:p>
    <w:p w14:paraId="203DA8E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低空经济/机器人柔性基材快速样品制备</w:t>
      </w:r>
    </w:p>
    <w:p w14:paraId="3A635ED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ZCRC1410｜切雕一体化机</w:t>
      </w:r>
    </w:p>
    <w:p w14:paraId="45AB66D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定位：复合材料、蜂窝芯材、硬质板材的切割、铣削与雕刻一体化加工。</w:t>
      </w:r>
    </w:p>
    <w:p w14:paraId="6A97EEC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核心参数：</w:t>
      </w:r>
    </w:p>
    <w:tbl>
      <w:tblPr>
        <w:tblW w:w="4999"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2489"/>
        <w:gridCol w:w="6130"/>
      </w:tblGrid>
      <w:tr w14:paraId="6125B675">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CA82F54">
            <w:pPr>
              <w:pStyle w:val="13"/>
              <w:keepNext w:val="0"/>
              <w:keepLines w:val="0"/>
              <w:widowControl/>
              <w:suppressLineNumbers w:val="0"/>
              <w:wordWrap/>
              <w:snapToGrid w:val="0"/>
              <w:ind w:left="210" w:leftChars="100" w:right="0" w:rightChars="0" w:firstLine="0" w:firstLineChars="0"/>
              <w:jc w:val="center"/>
              <w:rPr>
                <w:b/>
              </w:rPr>
            </w:pPr>
            <w:r>
              <w:rPr>
                <w:b/>
                <w:bCs/>
                <w:bdr w:val="none" w:color="auto" w:sz="0" w:space="0"/>
              </w:rPr>
              <w:t>项目</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727247C">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规格</w:t>
            </w:r>
          </w:p>
        </w:tc>
      </w:tr>
      <w:tr w14:paraId="788E31B5">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C6865E4">
            <w:pPr>
              <w:ind w:leftChars="100"/>
            </w:pPr>
            <w:r>
              <w:t>有效切割面积</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F72CE24">
            <w:pPr>
              <w:ind w:leftChars="100"/>
            </w:pPr>
            <w:r>
              <w:t>1400×1000mm</w:t>
            </w:r>
          </w:p>
        </w:tc>
      </w:tr>
      <w:tr w14:paraId="76AD27C8">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9058291">
            <w:pPr>
              <w:ind w:leftChars="100"/>
            </w:pPr>
            <w:r>
              <w:t>最大切割厚度</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2AB638D">
            <w:pPr>
              <w:ind w:leftChars="100"/>
            </w:pPr>
            <w:r>
              <w:t>0–60mm（视材料而定）</w:t>
            </w:r>
          </w:p>
        </w:tc>
      </w:tr>
      <w:tr w14:paraId="74027D9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0984CF1">
            <w:pPr>
              <w:ind w:leftChars="100"/>
            </w:pPr>
            <w:r>
              <w:t>重复定位精度</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5E2BA2F">
            <w:pPr>
              <w:ind w:leftChars="100"/>
            </w:pPr>
            <w:r>
              <w:t>±0.05mm</w:t>
            </w:r>
          </w:p>
        </w:tc>
      </w:tr>
      <w:tr w14:paraId="35E991F1">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FED5C7F">
            <w:pPr>
              <w:ind w:leftChars="100"/>
            </w:pPr>
            <w:r>
              <w:t>刀座配置</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2A60F71">
            <w:pPr>
              <w:ind w:leftChars="100"/>
            </w:pPr>
            <w:r>
              <w:t>电动振动刀+10mm气动铣刀+压轮/CCD</w:t>
            </w:r>
          </w:p>
        </w:tc>
      </w:tr>
      <w:tr w14:paraId="4F69E07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340FAB1">
            <w:pPr>
              <w:ind w:leftChars="100"/>
            </w:pPr>
            <w:r>
              <w:t>驱动系统</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62231E6">
            <w:pPr>
              <w:ind w:leftChars="100"/>
            </w:pPr>
            <w:r>
              <w:t>台达伺服电机+上银HIWIN直线导轨</w:t>
            </w:r>
          </w:p>
        </w:tc>
      </w:tr>
      <w:tr w14:paraId="3497543E">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9480A2A">
            <w:pPr>
              <w:ind w:leftChars="100"/>
            </w:pPr>
            <w:r>
              <w:t>控制系统</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3AE6598">
            <w:pPr>
              <w:ind w:leftChars="100"/>
            </w:pPr>
            <w:r>
              <w:t>中瑞闭环数控系统</w:t>
            </w:r>
          </w:p>
        </w:tc>
      </w:tr>
      <w:tr w14:paraId="6CDA79C8">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F8BEABC">
            <w:pPr>
              <w:ind w:leftChars="100"/>
            </w:pPr>
            <w:r>
              <w:t>Z轴控制</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DFE0A13">
            <w:pPr>
              <w:ind w:leftChars="100"/>
            </w:pPr>
            <w:r>
              <w:t>双闭环Z轴控深（编码器+力传感器）</w:t>
            </w:r>
          </w:p>
        </w:tc>
      </w:tr>
      <w:tr w14:paraId="5DA0B434">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4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61354CE">
            <w:pPr>
              <w:ind w:leftChars="100"/>
            </w:pPr>
            <w:r>
              <w:t>负压吸附</w:t>
            </w:r>
          </w:p>
        </w:tc>
        <w:tc>
          <w:tcPr>
            <w:tcW w:w="35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5952CD1">
            <w:pPr>
              <w:ind w:leftChars="100"/>
            </w:pPr>
            <w:r>
              <w:rPr>
                <w:rFonts w:hint="eastAsia"/>
                <w:lang w:val="en-US" w:eastAsia="zh-CN"/>
              </w:rPr>
              <w:t>3</w:t>
            </w:r>
            <w:r>
              <w:t>KW分区控制</w:t>
            </w:r>
            <w:bookmarkStart w:id="0" w:name="_GoBack"/>
            <w:bookmarkEnd w:id="0"/>
          </w:p>
        </w:tc>
      </w:tr>
    </w:tbl>
    <w:p w14:paraId="5036FD4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典型加工材料：芳纶纸蜂窝、PMI泡沫、碳纤维预浸料、硅胶发泡/临界发泡、PC/ABS板材、阻尼层压板、多层复合隔音材料。</w:t>
      </w:r>
    </w:p>
    <w:p w14:paraId="0FA253D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科研价值：</w:t>
      </w:r>
    </w:p>
    <w:p w14:paraId="38D6042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蜂窝芯半穿精度±0.05mm，节点胶拉脱强度保留率≥95%</w:t>
      </w:r>
    </w:p>
    <w:p w14:paraId="421BABA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碳纤维铣削毛刺率≤0.1mm，热影响区≤0.3mm</w:t>
      </w:r>
    </w:p>
    <w:p w14:paraId="4C9148C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多层隔音/阻尼材料一次对齐裁切，对齐精度±0.1mm</w:t>
      </w:r>
    </w:p>
    <w:p w14:paraId="67AAB47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微穿孔、V槽、装配孔、轻量化栅格一次完成</w:t>
      </w:r>
    </w:p>
    <w:p w14:paraId="0CE19D4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双闭环Z轴控深技术说明</w:t>
      </w:r>
    </w:p>
    <w:p w14:paraId="170ADED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双闭环Z轴控深是实现高端制造领域半穿切割的核心技术。该系统通过编码器实时反馈刀尖位置，与伺服驱动形成位置闭环；同时通过压力传感器监测刀尖与材料的接触力，形成力闭环。双闭环协同工作，可使半穿深度偏差稳定在±0.05mm以内，远优于单闭环系统的±0.15mm。</w:t>
      </w:r>
    </w:p>
    <w:p w14:paraId="7DFC4FA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该技术对蜂窝芯材的加工意义尤为重大：研究表明，切深偏差每增加0.05mm，蜂窝芯的压缩强度下降约5%–8%。将切深偏差控制在±0.05mm以内，是保证蜂窝芯力学性能的关键。</w:t>
      </w:r>
    </w:p>
    <w:p w14:paraId="4947A4D2">
      <w:pPr>
        <w:pStyle w:val="2"/>
        <w:numPr>
          <w:ilvl w:val="0"/>
          <w:numId w:val="4"/>
        </w:numPr>
        <w:tabs>
          <w:tab w:val="left" w:pos="903"/>
          <w:tab w:val="clear" w:pos="210"/>
        </w:tabs>
        <w:ind w:left="0" w:leftChars="0" w:firstLine="482" w:firstLineChars="200"/>
        <w:rPr>
          <w:b/>
          <w:bdr w:val="none" w:sz="0" w:space="0"/>
        </w:rPr>
      </w:pPr>
      <w:r>
        <w:t>增材制造系统：合作伙伴</w:t>
      </w:r>
    </w:p>
    <w:p w14:paraId="049743E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增材制造系统选用工业级FFF（熔融挤出成型）设备，作为切割系统的互补，覆盖结构件、夹具、功能原型的制备需求。</w:t>
      </w:r>
    </w:p>
    <w:p w14:paraId="779B1A3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推荐配置：INTAMSYS FUNMAT PRO 310 NEO</w:t>
      </w:r>
    </w:p>
    <w:tbl>
      <w:tblPr>
        <w:tblW w:w="4999"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824"/>
        <w:gridCol w:w="6795"/>
      </w:tblGrid>
      <w:tr w14:paraId="44EED5AF">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B2F87CC">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项目</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B9C3C54">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规格</w:t>
            </w:r>
          </w:p>
        </w:tc>
      </w:tr>
      <w:tr w14:paraId="52EB5E6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060591E">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打印尺寸</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1B27556">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单喷头305×260×260mm / 双喷头260×260×260mm</w:t>
            </w:r>
          </w:p>
        </w:tc>
      </w:tr>
      <w:tr w14:paraId="3D57032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F3416FA">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喷头温度</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1DF13DD">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Max. 350℃</w:t>
            </w:r>
          </w:p>
        </w:tc>
      </w:tr>
      <w:tr w14:paraId="14129EEF">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24CFD31">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腔室温度</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CE475F0">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Max. 100℃（全封闭主动加热）</w:t>
            </w:r>
          </w:p>
        </w:tc>
      </w:tr>
      <w:tr w14:paraId="5F3F794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7E66693">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平台温度</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7D22321">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Max. 160℃</w:t>
            </w:r>
          </w:p>
        </w:tc>
      </w:tr>
      <w:tr w14:paraId="29E86EFE">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DF204FC">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打印速度</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F26B48B">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Max. 500mm/s</w:t>
            </w:r>
          </w:p>
        </w:tc>
      </w:tr>
      <w:tr w14:paraId="6F87FAA8">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099D62D">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打印加速度</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0B464FA">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Max. 10,000mm/s²</w:t>
            </w:r>
          </w:p>
        </w:tc>
      </w:tr>
      <w:tr w14:paraId="2BAD6A8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B15A787">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支持材料</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42E9637">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PC、ABS-HS、PA、PPA-CF/GF、PPS及各种加纤材料</w:t>
            </w:r>
          </w:p>
        </w:tc>
      </w:tr>
      <w:tr w14:paraId="25DF651B">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5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C06D6CF">
            <w:pPr>
              <w:pStyle w:val="13"/>
              <w:keepNext w:val="0"/>
              <w:keepLines w:val="0"/>
              <w:widowControl/>
              <w:suppressLineNumbers w:val="0"/>
              <w:snapToGrid w:val="0"/>
              <w:ind w:left="210" w:leftChars="100" w:right="0" w:rightChars="0" w:firstLine="0" w:firstLineChars="0"/>
              <w:jc w:val="center"/>
            </w:pPr>
            <w:r>
              <w:rPr>
                <w:bdr w:val="none" w:color="auto" w:sz="0" w:space="0"/>
                <w:vertAlign w:val="baseline"/>
              </w:rPr>
              <w:t>智能化</w:t>
            </w:r>
          </w:p>
        </w:tc>
        <w:tc>
          <w:tcPr>
            <w:tcW w:w="394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40051EF">
            <w:pPr>
              <w:pStyle w:val="13"/>
              <w:keepNext w:val="0"/>
              <w:keepLines w:val="0"/>
              <w:widowControl/>
              <w:suppressLineNumbers w:val="0"/>
              <w:snapToGrid w:val="0"/>
              <w:ind w:left="210" w:leftChars="100" w:right="0" w:rightChars="0" w:firstLine="0" w:firstLineChars="0"/>
              <w:jc w:val="left"/>
            </w:pPr>
            <w:r>
              <w:rPr>
                <w:bdr w:val="none" w:color="auto" w:sz="0" w:space="0"/>
                <w:vertAlign w:val="baseline"/>
              </w:rPr>
              <w:t>缺丝报警、远程打印、远程监控、在线升级</w:t>
            </w:r>
          </w:p>
        </w:tc>
      </w:tr>
    </w:tbl>
    <w:p w14:paraId="1C324BE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科研价值：</w:t>
      </w:r>
    </w:p>
    <w:p w14:paraId="22EF6EA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工程塑料与加纤材料的高温打印，解决翘曲与开裂问题</w:t>
      </w:r>
    </w:p>
    <w:p w14:paraId="042D2F7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与切割系统配合，实现“增材+减材”复合制造</w:t>
      </w:r>
    </w:p>
    <w:p w14:paraId="47708B5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可制备轻量化结构件、机器人骨架、夹具、风道等</w:t>
      </w:r>
    </w:p>
    <w:p w14:paraId="282E44EA">
      <w:pPr>
        <w:pStyle w:val="2"/>
        <w:numPr>
          <w:ilvl w:val="0"/>
          <w:numId w:val="4"/>
        </w:numPr>
        <w:tabs>
          <w:tab w:val="left" w:pos="903"/>
          <w:tab w:val="clear" w:pos="210"/>
        </w:tabs>
        <w:ind w:left="0" w:leftChars="0" w:firstLine="482" w:firstLineChars="200"/>
        <w:rPr>
          <w:b/>
          <w:bdr w:val="none" w:sz="0" w:space="0"/>
        </w:rPr>
      </w:pPr>
      <w:r>
        <w:t>机器人执行系统：合作伙伴</w:t>
      </w:r>
    </w:p>
    <w:p w14:paraId="330C9DA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机器人执行系统承担试样的自动上下料、装配、视觉识别与力控操作任务，既是实训室自动化的执行末端，也是学生理解智能制造的重要教学载体。</w:t>
      </w:r>
    </w:p>
    <w:p w14:paraId="636890E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推荐配置：六轴教学机械臂+视觉相机+力控夹爪</w:t>
      </w:r>
    </w:p>
    <w:p w14:paraId="470026B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科研价值：</w:t>
      </w:r>
    </w:p>
    <w:p w14:paraId="5AF1FB4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实现切割/打印试样的自动搬运与分拣</w:t>
      </w:r>
    </w:p>
    <w:p w14:paraId="1231119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支撑多层隔音材料的自动贴合与装配</w:t>
      </w:r>
    </w:p>
    <w:p w14:paraId="6EFD11C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配合视觉系统完成零件的尺寸检测与分类</w:t>
      </w:r>
    </w:p>
    <w:p w14:paraId="0DE5DEE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作为机器人工程专业的教学实训平台</w:t>
      </w:r>
    </w:p>
    <w:p w14:paraId="0EC11175">
      <w:pPr>
        <w:pStyle w:val="2"/>
        <w:numPr>
          <w:ilvl w:val="0"/>
          <w:numId w:val="4"/>
        </w:numPr>
        <w:tabs>
          <w:tab w:val="left" w:pos="903"/>
          <w:tab w:val="clear" w:pos="210"/>
        </w:tabs>
        <w:ind w:left="0" w:leftChars="0" w:firstLine="482" w:firstLineChars="200"/>
        <w:rPr>
          <w:b/>
          <w:bdr w:val="none" w:sz="0" w:space="0"/>
        </w:rPr>
      </w:pPr>
      <w:r>
        <w:t>工艺数据系统</w:t>
      </w:r>
    </w:p>
    <w:p w14:paraId="6093385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工艺数据系统是本实训室区别于普通设备采购的核心差异点。每一次试切的参数、结果、样品照片均自动记录并归档，形成可追溯、可复现、可分析的工艺档案。</w:t>
      </w:r>
    </w:p>
    <w:p w14:paraId="6AE5CE5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AI1500材质工艺库：内置千余种材料的实切参数，涵盖切割速度、振幅、负压、刀型、切深等关键变量，支持数据导出与二次拟合分析。</w:t>
      </w:r>
    </w:p>
    <w:p w14:paraId="351F2F6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本校课题私有库：在AI1500基础上，持续积累本校课题组的研究数据，形成具有校本特色的工艺数据库，支撑论文发表与课题申报。</w:t>
      </w:r>
    </w:p>
    <w:p w14:paraId="42467035">
      <w:r>
        <w:br w:type="page"/>
      </w:r>
    </w:p>
    <w:p w14:paraId="2F534940">
      <w:pPr>
        <w:pStyle w:val="18"/>
        <w:numPr>
          <w:ilvl w:val="0"/>
          <w:numId w:val="1"/>
        </w:numPr>
        <w:tabs>
          <w:tab w:val="left" w:pos="1540"/>
          <w:tab w:val="clear" w:pos="210"/>
        </w:tabs>
        <w:ind w:left="0" w:leftChars="0" w:firstLine="400" w:firstLineChars="200"/>
        <w:outlineLvl w:val="0"/>
        <w:rPr>
          <w:b w:val="0"/>
          <w:bdr w:val="none" w:sz="0" w:space="0"/>
        </w:rPr>
      </w:pPr>
      <w:r>
        <w:t>面向功能需求的工艺验证能力</w:t>
      </w:r>
    </w:p>
    <w:p w14:paraId="74870BB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本章以减重、阻燃、隔音、环保四个功能需求为主线，阐述实训室对应的工艺验证能力与科研价值。</w:t>
      </w:r>
    </w:p>
    <w:p w14:paraId="01B1DC35">
      <w:pPr>
        <w:pStyle w:val="3"/>
        <w:numPr>
          <w:ilvl w:val="0"/>
          <w:numId w:val="5"/>
        </w:numPr>
        <w:tabs>
          <w:tab w:val="left" w:pos="841"/>
          <w:tab w:val="clear" w:pos="210"/>
        </w:tabs>
        <w:ind w:left="0" w:leftChars="0" w:firstLine="482" w:firstLineChars="200"/>
        <w:rPr>
          <w:b/>
          <w:bdr w:val="none" w:sz="0" w:space="0"/>
        </w:rPr>
      </w:pPr>
      <w:r>
        <w:t>减重方向——轻量化结构的精密加工</w:t>
      </w:r>
    </w:p>
    <w:p w14:paraId="59DAD4E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科研场景：</w:t>
      </w:r>
    </w:p>
    <w:p w14:paraId="66A3329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航空：芳纶纸蜂窝夹层结构，要求切深一致以保证力学性能</w:t>
      </w:r>
    </w:p>
    <w:p w14:paraId="7EE615A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低空经济：碳纤维机身骨架，要求边缘无起丝、无分层</w:t>
      </w:r>
    </w:p>
    <w:p w14:paraId="3ED8EDE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轨道交通：铝合金蜂窝地板，要求切面平整无毛刺</w:t>
      </w:r>
    </w:p>
    <w:p w14:paraId="4596288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人形机器人：碳纤维连杆，要求轮廓精度高、装配间隙小</w:t>
      </w:r>
    </w:p>
    <w:p w14:paraId="3D3C8FB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工艺验证能力：</w:t>
      </w:r>
    </w:p>
    <w:p w14:paraId="2DA4CAF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双闭环Z轴控深，切深偏差±0.05mm</w:t>
      </w:r>
    </w:p>
    <w:p w14:paraId="2F470D1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蜂窝芯节点胶拉脱强度保留率≥95%</w:t>
      </w:r>
    </w:p>
    <w:p w14:paraId="00C9B01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碳纤维预浸料毛刺率≤0.1mm，热影响区≤0.3mm</w:t>
      </w:r>
    </w:p>
    <w:p w14:paraId="7D475BF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最小可切壁厚0.1mm，最厚可切深度50mm（多次走刀）</w:t>
      </w:r>
    </w:p>
    <w:p w14:paraId="4DF0A2F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对课题的价值：</w:t>
      </w:r>
    </w:p>
    <w:p w14:paraId="6FE86DD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获得力学性能稳定的轻量化结构试样</w:t>
      </w:r>
    </w:p>
    <w:p w14:paraId="38D0319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实验数据离散度降低，力学模型可靠性提高</w:t>
      </w:r>
    </w:p>
    <w:p w14:paraId="4504230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可制备复杂曲面形状的结构件，支撑结构优化设计</w:t>
      </w:r>
    </w:p>
    <w:p w14:paraId="6D1514EE">
      <w:pPr>
        <w:pStyle w:val="3"/>
        <w:numPr>
          <w:ilvl w:val="0"/>
          <w:numId w:val="5"/>
        </w:numPr>
        <w:tabs>
          <w:tab w:val="left" w:pos="841"/>
          <w:tab w:val="clear" w:pos="210"/>
        </w:tabs>
        <w:ind w:left="0" w:leftChars="0" w:firstLine="482" w:firstLineChars="200"/>
        <w:rPr>
          <w:b/>
          <w:bdr w:val="none" w:sz="0" w:space="0"/>
        </w:rPr>
      </w:pPr>
      <w:r>
        <w:t>阻燃方向——阻燃材料的无损加工</w:t>
      </w:r>
    </w:p>
    <w:p w14:paraId="1FC28C9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科研场景：</w:t>
      </w:r>
    </w:p>
    <w:p w14:paraId="5D80534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航空：阻燃蜂窝燃烧测试试件，要求边缘无崩裂</w:t>
      </w:r>
    </w:p>
    <w:p w14:paraId="156DDEA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低空经济：eVTOL电池仓阻燃封装，要求切割热影响区不破坏阻燃涂层</w:t>
      </w:r>
    </w:p>
    <w:p w14:paraId="0CF3624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轨道交通：车内饰阻燃材料EN45545标准试件，要求尺寸精确、边缘完整</w:t>
      </w:r>
    </w:p>
    <w:p w14:paraId="6C30AA5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人形机器人：电池包阻燃隔膜，要求无热熔、无短路风险</w:t>
      </w:r>
    </w:p>
    <w:p w14:paraId="372AF22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工艺验证能力：</w:t>
      </w:r>
    </w:p>
    <w:p w14:paraId="3507F5F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低振幅切割模式，适用于脆性阻燃材料</w:t>
      </w:r>
    </w:p>
    <w:p w14:paraId="00D9B52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冷切割工艺，热影响区接近于零</w:t>
      </w:r>
    </w:p>
    <w:p w14:paraId="6CE24C3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负压分区吸附，防止材料移位导致崩边</w:t>
      </w:r>
    </w:p>
    <w:p w14:paraId="71817EE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可加工材料：阻燃蜂窝、陶瓷纤维毡、酚醛树脂基复合材料、阻燃涂层织物</w:t>
      </w:r>
    </w:p>
    <w:p w14:paraId="008C6CF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对课题的价值：</w:t>
      </w:r>
    </w:p>
    <w:p w14:paraId="23D4AD5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获得边缘完整的阻燃材料试件</w:t>
      </w:r>
    </w:p>
    <w:p w14:paraId="4C532A4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燃烧测试数据反映材料真实性能，而非加工损伤</w:t>
      </w:r>
    </w:p>
    <w:p w14:paraId="69CAAB4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支撑阻燃标准的认证测试</w:t>
      </w:r>
    </w:p>
    <w:p w14:paraId="3D591A93">
      <w:pPr>
        <w:pStyle w:val="3"/>
        <w:numPr>
          <w:ilvl w:val="0"/>
          <w:numId w:val="5"/>
        </w:numPr>
        <w:tabs>
          <w:tab w:val="left" w:pos="841"/>
          <w:tab w:val="clear" w:pos="210"/>
        </w:tabs>
        <w:ind w:left="0" w:leftChars="0" w:firstLine="482" w:firstLineChars="200"/>
        <w:rPr>
          <w:b/>
          <w:bdr w:val="none" w:sz="0" w:space="0"/>
        </w:rPr>
      </w:pPr>
      <w:r>
        <w:t>隔音方向——多层复合结构的精密成型</w:t>
      </w:r>
    </w:p>
    <w:p w14:paraId="64FD55C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科研场景：</w:t>
      </w:r>
    </w:p>
    <w:p w14:paraId="4582FDA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航空：发动机隔音衬垫多层复合结构，要求各层对齐精度高</w:t>
      </w:r>
    </w:p>
    <w:p w14:paraId="12783A8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低空经济：无人机电机降噪罩，要求微穿孔阵列均匀</w:t>
      </w:r>
    </w:p>
    <w:p w14:paraId="7E21C2A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轨道交通：车轮阻尼降噪结构，要求阻尼层与约束层精确贴合</w:t>
      </w:r>
    </w:p>
    <w:p w14:paraId="7244EF2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人形机器人：关节电机隔音罩，要求薄壁结构无变形</w:t>
      </w:r>
    </w:p>
    <w:p w14:paraId="530160F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工艺验证能力：</w:t>
      </w:r>
    </w:p>
    <w:p w14:paraId="66255E2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CCD视觉定位，多层材料对齐精度±0.1mm</w:t>
      </w:r>
    </w:p>
    <w:p w14:paraId="3B7857C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振动刀+压轮复合刀座，一次走刀完成多层裁切</w:t>
      </w:r>
    </w:p>
    <w:p w14:paraId="5909FF1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微穿孔板小孔径阵列加工（最小孔径2mm）</w:t>
      </w:r>
    </w:p>
    <w:p w14:paraId="368A6BE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分区负压吸附，多层材料同步固定</w:t>
      </w:r>
    </w:p>
    <w:p w14:paraId="5ED6AA0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对课题的价值：</w:t>
      </w:r>
    </w:p>
    <w:p w14:paraId="5B1C3A1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直接获得多层对齐的复合隔音试样</w:t>
      </w:r>
    </w:p>
    <w:p w14:paraId="3655F1C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消除手工贴合的对位误差</w:t>
      </w:r>
    </w:p>
    <w:p w14:paraId="43D2A4A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声学测试数据可靠性显著提高</w:t>
      </w:r>
    </w:p>
    <w:p w14:paraId="3F9A36D3">
      <w:pPr>
        <w:pStyle w:val="3"/>
        <w:numPr>
          <w:ilvl w:val="0"/>
          <w:numId w:val="5"/>
        </w:numPr>
        <w:tabs>
          <w:tab w:val="left" w:pos="841"/>
          <w:tab w:val="clear" w:pos="210"/>
        </w:tabs>
        <w:ind w:left="0" w:leftChars="0" w:firstLine="482" w:firstLineChars="200"/>
        <w:rPr>
          <w:b/>
          <w:bdr w:val="none" w:sz="0" w:space="0"/>
        </w:rPr>
      </w:pPr>
      <w:r>
        <w:t>环保方向——可回收/生物基材料的低影响加工</w:t>
      </w:r>
    </w:p>
    <w:p w14:paraId="36FBCE9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科研场景：</w:t>
      </w:r>
    </w:p>
    <w:p w14:paraId="1065D2D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航空：热塑性可回收蜂窝，要求切割热影响不影响回收纯度</w:t>
      </w:r>
    </w:p>
    <w:p w14:paraId="579C283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低空经济：生物基螺旋桨材料，要求低热输入避免材料降解</w:t>
      </w:r>
    </w:p>
    <w:p w14:paraId="1127D09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轨道交通：无溶剂胶粘剂复合材料，要求切割不引起界面脱粘</w:t>
      </w:r>
    </w:p>
    <w:p w14:paraId="7ABA30F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人形机器人：可降解柔性传感基材，要求无污染切割</w:t>
      </w:r>
    </w:p>
    <w:p w14:paraId="040D75E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工艺验证能力：</w:t>
      </w:r>
    </w:p>
    <w:p w14:paraId="6E9BC2C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低热输入振动切割，温升可控</w:t>
      </w:r>
    </w:p>
    <w:p w14:paraId="5B5EB1B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切割速度与振幅匹配优化，减少摩擦热</w:t>
      </w:r>
    </w:p>
    <w:p w14:paraId="3FA1272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冷切割工艺，材料热影响区接近于零</w:t>
      </w:r>
    </w:p>
    <w:p w14:paraId="7AD669C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适用于生物基复合材料、热塑性蜂窝、水性胶粘剂体系</w:t>
      </w:r>
    </w:p>
    <w:p w14:paraId="63D09DB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对课题的价值：</w:t>
      </w:r>
    </w:p>
    <w:p w14:paraId="5C1406B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获得热影响极小、可回收性不受影响的试样</w:t>
      </w:r>
    </w:p>
    <w:p w14:paraId="58B255A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全生命周期评估数据更加真实可信</w:t>
      </w:r>
    </w:p>
    <w:p w14:paraId="09535D1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支撑绿色材料认证</w:t>
      </w:r>
    </w:p>
    <w:p w14:paraId="50118994">
      <w:pPr>
        <w:pStyle w:val="2"/>
        <w:numPr>
          <w:ilvl w:val="0"/>
          <w:numId w:val="1"/>
        </w:numPr>
        <w:tabs>
          <w:tab w:val="left" w:pos="1540"/>
          <w:tab w:val="clear" w:pos="210"/>
        </w:tabs>
        <w:ind w:left="0" w:leftChars="0" w:firstLine="482" w:firstLineChars="200"/>
        <w:rPr>
          <w:b/>
          <w:bdr w:val="none" w:sz="0" w:space="0"/>
        </w:rPr>
      </w:pPr>
      <w:r>
        <w:t>科研与教学融合体系</w:t>
      </w:r>
    </w:p>
    <w:p w14:paraId="5BCB5CEC">
      <w:pPr>
        <w:pStyle w:val="3"/>
        <w:numPr>
          <w:ilvl w:val="0"/>
          <w:numId w:val="6"/>
        </w:numPr>
        <w:tabs>
          <w:tab w:val="left" w:pos="841"/>
          <w:tab w:val="clear" w:pos="210"/>
        </w:tabs>
        <w:ind w:left="0" w:leftChars="0" w:firstLine="482" w:firstLineChars="200"/>
        <w:rPr>
          <w:b/>
          <w:bdr w:val="none" w:sz="0" w:space="0"/>
        </w:rPr>
      </w:pPr>
      <w:r>
        <w:t>工艺验证与参数建模（科研支撑）</w:t>
      </w:r>
    </w:p>
    <w:p w14:paraId="333B600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平台可为课题组提供以下科研服务：</w:t>
      </w:r>
    </w:p>
    <w:p w14:paraId="46DE388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可加工性评估：通过试切判定材料适用工艺（振动/铣削/半穿），输出《工艺验证报告》。报告包含切割质量评价（边缘毛刺率、尺寸精度、切面锥度）及加工极限评估（最小切宽、最薄/最厚可切厚度、最高稳定速度）。</w:t>
      </w:r>
    </w:p>
    <w:p w14:paraId="1895491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正交实验设计（DOE）：针对关键参数（速度、振幅、负压、刀角），建立边缘粗糙度（Ra）、切面锥度等质量指标的回归模型。通过响应面法（RSM）可建立二阶回归方程，预测最优参数组合，减少实验次数。</w:t>
      </w:r>
    </w:p>
    <w:p w14:paraId="49CDB12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加工极限测定：明确最小切缝宽度、最薄/厚可切边界，为结构设计提供工艺约束条件。</w:t>
      </w:r>
    </w:p>
    <w:p w14:paraId="1CE82E0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上述数据可直接支撑课题申报书中“工艺可行性论证”章节，并为横向课题提供小批量试制服务。</w:t>
      </w:r>
    </w:p>
    <w:p w14:paraId="080FC731">
      <w:pPr>
        <w:pStyle w:val="3"/>
        <w:numPr>
          <w:ilvl w:val="0"/>
          <w:numId w:val="6"/>
        </w:numPr>
        <w:tabs>
          <w:tab w:val="left" w:pos="841"/>
          <w:tab w:val="clear" w:pos="210"/>
        </w:tabs>
        <w:ind w:left="0" w:leftChars="0" w:firstLine="482" w:firstLineChars="200"/>
        <w:rPr>
          <w:b/>
          <w:bdr w:val="none" w:sz="0" w:space="0"/>
        </w:rPr>
      </w:pPr>
      <w:r>
        <w:t>分层实验教学体系（人才培养）</w:t>
      </w:r>
    </w:p>
    <w:p w14:paraId="7AEA88E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实训室设计了从基础认知到综合创新的三级实验教学体系：</w:t>
      </w:r>
    </w:p>
    <w:tbl>
      <w:tblPr>
        <w:tblW w:w="4998"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179"/>
        <w:gridCol w:w="4152"/>
        <w:gridCol w:w="3287"/>
      </w:tblGrid>
      <w:tr w14:paraId="4736917F">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68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2BF834A">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层级</w:t>
            </w:r>
          </w:p>
        </w:tc>
        <w:tc>
          <w:tcPr>
            <w:tcW w:w="240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6161DB4">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实验/实训内容</w:t>
            </w:r>
          </w:p>
        </w:tc>
        <w:tc>
          <w:tcPr>
            <w:tcW w:w="190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A288A93">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学术能力培养目标</w:t>
            </w:r>
          </w:p>
        </w:tc>
      </w:tr>
      <w:tr w14:paraId="195D0C7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68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46E7AC1">
            <w:pPr>
              <w:ind w:leftChars="100"/>
            </w:pPr>
            <w:r>
              <w:t>基础认知</w:t>
            </w:r>
          </w:p>
        </w:tc>
        <w:tc>
          <w:tcPr>
            <w:tcW w:w="240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A047C5F">
            <w:pPr>
              <w:ind w:leftChars="100"/>
            </w:pPr>
            <w:r>
              <w:t>切割参数（速度/振幅/负压）对边缘质量的影响规律</w:t>
            </w:r>
          </w:p>
        </w:tc>
        <w:tc>
          <w:tcPr>
            <w:tcW w:w="190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6626C75">
            <w:pPr>
              <w:ind w:leftChars="100"/>
            </w:pPr>
            <w:r>
              <w:t>建立数控切割基础理论与工艺直觉</w:t>
            </w:r>
          </w:p>
        </w:tc>
      </w:tr>
      <w:tr w14:paraId="74C303BF">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68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1B538DA">
            <w:pPr>
              <w:ind w:leftChars="100"/>
            </w:pPr>
            <w:r>
              <w:t>专项探究</w:t>
            </w:r>
          </w:p>
        </w:tc>
        <w:tc>
          <w:tcPr>
            <w:tcW w:w="240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7A7545B">
            <w:pPr>
              <w:ind w:leftChars="100"/>
            </w:pPr>
            <w:r>
              <w:t>典型新材料（石墨烯/芳纶/硅胶）的工艺窗口优化</w:t>
            </w:r>
          </w:p>
        </w:tc>
        <w:tc>
          <w:tcPr>
            <w:tcW w:w="190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0FFB427">
            <w:pPr>
              <w:ind w:leftChars="100"/>
            </w:pPr>
            <w:r>
              <w:t>掌握材料特性与参数调试的映射关系</w:t>
            </w:r>
          </w:p>
        </w:tc>
      </w:tr>
      <w:tr w14:paraId="159B93F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684"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389C075">
            <w:pPr>
              <w:ind w:leftChars="100"/>
            </w:pPr>
            <w:r>
              <w:t>综合创新</w:t>
            </w:r>
          </w:p>
        </w:tc>
        <w:tc>
          <w:tcPr>
            <w:tcW w:w="2408"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C5344F1">
            <w:pPr>
              <w:ind w:leftChars="100"/>
            </w:pPr>
            <w:r>
              <w:t>基于给定材料的结构件设计-工艺-试制全链路（如蜂窝翼面、机器人关节缓冲件）</w:t>
            </w:r>
          </w:p>
        </w:tc>
        <w:tc>
          <w:tcPr>
            <w:tcW w:w="1906"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51E451D">
            <w:pPr>
              <w:ind w:leftChars="100"/>
            </w:pPr>
            <w:r>
              <w:t>培养工程实践与复杂问题解决能力，支撑大创/毕设/竞赛</w:t>
            </w:r>
          </w:p>
        </w:tc>
      </w:tr>
    </w:tbl>
    <w:p w14:paraId="0BC874B7">
      <w:pPr>
        <w:rPr>
          <w:rFonts w:hint="eastAsia"/>
        </w:rPr>
      </w:pPr>
    </w:p>
    <w:p w14:paraId="130DE7E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案例：芳纶纸蜂窝切深与压缩强度关联性研究</w:t>
      </w:r>
    </w:p>
    <w:tbl>
      <w:tblPr>
        <w:tblW w:w="4998"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985"/>
        <w:gridCol w:w="1792"/>
        <w:gridCol w:w="1792"/>
        <w:gridCol w:w="1854"/>
        <w:gridCol w:w="2195"/>
      </w:tblGrid>
      <w:tr w14:paraId="047AF95C">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7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AD52FF1">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实验组</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4016925">
            <w:pPr>
              <w:pStyle w:val="13"/>
              <w:keepNext w:val="0"/>
              <w:keepLines w:val="0"/>
              <w:widowControl/>
              <w:suppressLineNumbers w:val="0"/>
              <w:wordWrap/>
              <w:snapToGrid w:val="0"/>
              <w:ind w:left="0" w:leftChars="0" w:right="0" w:rightChars="0" w:firstLine="0" w:firstLineChars="0"/>
              <w:jc w:val="center"/>
              <w:rPr>
                <w:b/>
                <w:bCs/>
                <w:bdr w:val="none" w:color="auto" w:sz="0" w:space="0"/>
              </w:rPr>
            </w:pPr>
            <w:r>
              <w:rPr>
                <w:b/>
                <w:bCs/>
                <w:bdr w:val="none" w:color="auto" w:sz="0" w:space="0"/>
              </w:rPr>
              <w:t>设定切深</w:t>
            </w:r>
          </w:p>
          <w:p w14:paraId="580C4492">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（mm）</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A8ABDFF">
            <w:pPr>
              <w:pStyle w:val="13"/>
              <w:keepNext w:val="0"/>
              <w:keepLines w:val="0"/>
              <w:widowControl/>
              <w:suppressLineNumbers w:val="0"/>
              <w:wordWrap/>
              <w:snapToGrid w:val="0"/>
              <w:ind w:left="0" w:leftChars="0" w:right="0" w:rightChars="0" w:firstLine="0" w:firstLineChars="0"/>
              <w:jc w:val="center"/>
              <w:rPr>
                <w:b/>
                <w:bCs/>
                <w:bdr w:val="none" w:color="auto" w:sz="0" w:space="0"/>
              </w:rPr>
            </w:pPr>
            <w:r>
              <w:rPr>
                <w:b/>
                <w:bCs/>
                <w:bdr w:val="none" w:color="auto" w:sz="0" w:space="0"/>
              </w:rPr>
              <w:t>实际切深</w:t>
            </w:r>
          </w:p>
          <w:p w14:paraId="1DF5031C">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（mm）</w:t>
            </w:r>
          </w:p>
        </w:tc>
        <w:tc>
          <w:tcPr>
            <w:tcW w:w="107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043683E">
            <w:pPr>
              <w:pStyle w:val="13"/>
              <w:keepNext w:val="0"/>
              <w:keepLines w:val="0"/>
              <w:widowControl/>
              <w:suppressLineNumbers w:val="0"/>
              <w:wordWrap/>
              <w:snapToGrid w:val="0"/>
              <w:ind w:left="0" w:leftChars="0" w:right="0" w:rightChars="0" w:firstLine="0" w:firstLineChars="0"/>
              <w:jc w:val="center"/>
              <w:rPr>
                <w:b/>
                <w:bCs/>
                <w:bdr w:val="none" w:color="auto" w:sz="0" w:space="0"/>
              </w:rPr>
            </w:pPr>
            <w:r>
              <w:rPr>
                <w:b/>
                <w:bCs/>
                <w:bdr w:val="none" w:color="auto" w:sz="0" w:space="0"/>
              </w:rPr>
              <w:t>压缩强度</w:t>
            </w:r>
          </w:p>
          <w:p w14:paraId="0F9F6021">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（MPa）</w:t>
            </w:r>
          </w:p>
        </w:tc>
        <w:tc>
          <w:tcPr>
            <w:tcW w:w="127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1CDAEF6">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破坏模式</w:t>
            </w:r>
          </w:p>
        </w:tc>
      </w:tr>
      <w:tr w14:paraId="6A908C21">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7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5121F01">
            <w:pPr>
              <w:ind w:leftChars="100"/>
            </w:pPr>
            <w:r>
              <w:t>1</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043B827">
            <w:pPr>
              <w:ind w:leftChars="100"/>
            </w:pPr>
            <w:r>
              <w:t>1.00</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5625FD3">
            <w:pPr>
              <w:ind w:leftChars="100"/>
            </w:pPr>
            <w:r>
              <w:t>0.95</w:t>
            </w:r>
          </w:p>
        </w:tc>
        <w:tc>
          <w:tcPr>
            <w:tcW w:w="107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C9E7540">
            <w:pPr>
              <w:ind w:leftChars="100"/>
            </w:pPr>
            <w:r>
              <w:t>2.15</w:t>
            </w:r>
          </w:p>
        </w:tc>
        <w:tc>
          <w:tcPr>
            <w:tcW w:w="127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FFC985C">
            <w:pPr>
              <w:ind w:leftChars="100"/>
            </w:pPr>
            <w:r>
              <w:t>节点脱胶</w:t>
            </w:r>
          </w:p>
        </w:tc>
      </w:tr>
      <w:tr w14:paraId="7FA80954">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7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AA1C5CF">
            <w:pPr>
              <w:ind w:leftChars="100"/>
            </w:pPr>
            <w:r>
              <w:t>2</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4AF6A20">
            <w:pPr>
              <w:ind w:leftChars="100"/>
            </w:pPr>
            <w:r>
              <w:t>1.00</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0AC652A">
            <w:pPr>
              <w:ind w:leftChars="100"/>
            </w:pPr>
            <w:r>
              <w:t>1.02</w:t>
            </w:r>
          </w:p>
        </w:tc>
        <w:tc>
          <w:tcPr>
            <w:tcW w:w="107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A82D6CE">
            <w:pPr>
              <w:ind w:leftChars="100"/>
            </w:pPr>
            <w:r>
              <w:t>2.48</w:t>
            </w:r>
          </w:p>
        </w:tc>
        <w:tc>
          <w:tcPr>
            <w:tcW w:w="127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7B81AC8">
            <w:pPr>
              <w:ind w:leftChars="100"/>
            </w:pPr>
            <w:r>
              <w:t>芯材压溃</w:t>
            </w:r>
          </w:p>
        </w:tc>
      </w:tr>
      <w:tr w14:paraId="10AB9607">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7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7FBFF7A">
            <w:pPr>
              <w:ind w:leftChars="100"/>
            </w:pPr>
            <w:r>
              <w:t>3</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6A78F11">
            <w:pPr>
              <w:ind w:leftChars="100"/>
            </w:pPr>
            <w:r>
              <w:t>1.00</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D32D08E">
            <w:pPr>
              <w:ind w:leftChars="100"/>
            </w:pPr>
            <w:r>
              <w:t>1.08</w:t>
            </w:r>
          </w:p>
        </w:tc>
        <w:tc>
          <w:tcPr>
            <w:tcW w:w="107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0725C8E">
            <w:pPr>
              <w:ind w:leftChars="100"/>
            </w:pPr>
            <w:r>
              <w:t>2.32</w:t>
            </w:r>
          </w:p>
        </w:tc>
        <w:tc>
          <w:tcPr>
            <w:tcW w:w="127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BA5EEE8">
            <w:pPr>
              <w:ind w:leftChars="100"/>
            </w:pPr>
            <w:r>
              <w:t>芯材压溃</w:t>
            </w:r>
          </w:p>
        </w:tc>
      </w:tr>
      <w:tr w14:paraId="74FECA9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7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3F21295">
            <w:pPr>
              <w:ind w:leftChars="100"/>
            </w:pPr>
            <w:r>
              <w:t>对照</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15C8807">
            <w:pPr>
              <w:ind w:leftChars="100"/>
            </w:pPr>
            <w:r>
              <w:t>手工切割</w:t>
            </w:r>
          </w:p>
        </w:tc>
        <w:tc>
          <w:tcPr>
            <w:tcW w:w="103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770B1BB">
            <w:pPr>
              <w:ind w:leftChars="100"/>
            </w:pPr>
            <w:r>
              <w:t>—</w:t>
            </w:r>
          </w:p>
        </w:tc>
        <w:tc>
          <w:tcPr>
            <w:tcW w:w="107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3210BAB">
            <w:pPr>
              <w:ind w:leftChars="100"/>
            </w:pPr>
            <w:r>
              <w:t>1.86</w:t>
            </w:r>
          </w:p>
        </w:tc>
        <w:tc>
          <w:tcPr>
            <w:tcW w:w="127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74DA05F">
            <w:pPr>
              <w:ind w:leftChars="100"/>
            </w:pPr>
            <w:r>
              <w:t>节点脱胶+芯材不规则变形</w:t>
            </w:r>
          </w:p>
        </w:tc>
      </w:tr>
    </w:tbl>
    <w:p w14:paraId="2F6099A8">
      <w:pPr>
        <w:rPr>
          <w:rFonts w:hint="eastAsia"/>
        </w:rPr>
      </w:pPr>
    </w:p>
    <w:p w14:paraId="1C5994B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该实验可直观展示切深精度对力学性能的影响，同时对比数控切割与手工切割的质量差异。数据可直接用于论文“结果与讨论”部分。</w:t>
      </w:r>
    </w:p>
    <w:p w14:paraId="7195870A">
      <w:r>
        <w:br w:type="page"/>
      </w:r>
    </w:p>
    <w:p w14:paraId="327946B4">
      <w:pPr>
        <w:pStyle w:val="18"/>
        <w:numPr>
          <w:ilvl w:val="0"/>
          <w:numId w:val="1"/>
        </w:numPr>
        <w:tabs>
          <w:tab w:val="left" w:pos="1540"/>
          <w:tab w:val="clear" w:pos="210"/>
        </w:tabs>
        <w:ind w:left="0" w:leftChars="0" w:firstLine="400" w:firstLineChars="200"/>
        <w:outlineLvl w:val="0"/>
        <w:rPr>
          <w:b w:val="0"/>
          <w:bdr w:val="none" w:sz="0" w:space="0"/>
        </w:rPr>
      </w:pPr>
      <w:r>
        <w:t>典型配置方案</w:t>
      </w:r>
    </w:p>
    <w:p w14:paraId="432E402E">
      <w:pPr>
        <w:pStyle w:val="3"/>
        <w:numPr>
          <w:ilvl w:val="0"/>
          <w:numId w:val="7"/>
        </w:numPr>
        <w:tabs>
          <w:tab w:val="left" w:pos="841"/>
          <w:tab w:val="clear" w:pos="210"/>
        </w:tabs>
        <w:ind w:left="0" w:leftChars="0" w:firstLine="482" w:firstLineChars="200"/>
        <w:rPr>
          <w:b/>
          <w:bdr w:val="none" w:sz="0" w:space="0"/>
        </w:rPr>
      </w:pPr>
      <w:r>
        <w:t>院校标准配置（25–40㎡）</w:t>
      </w:r>
    </w:p>
    <w:p w14:paraId="7770E02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适用于材料科学与工程、复合材料、轻量化结构、机器人工程等院系的实训室建设。</w:t>
      </w:r>
    </w:p>
    <w:tbl>
      <w:tblPr>
        <w:tblW w:w="4998"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2157"/>
        <w:gridCol w:w="3202"/>
        <w:gridCol w:w="998"/>
        <w:gridCol w:w="2261"/>
      </w:tblGrid>
      <w:tr w14:paraId="65D8AB2D">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BCE7C31">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设备/系统</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6C14CA5">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型号/规格</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E6F673D">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数量</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33A5FD7">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作用</w:t>
            </w:r>
          </w:p>
        </w:tc>
      </w:tr>
      <w:tr w14:paraId="274561FA">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8330732">
            <w:pPr>
              <w:ind w:leftChars="100"/>
            </w:pPr>
            <w:r>
              <w:t>模切打样机</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BA18F08">
            <w:pPr>
              <w:ind w:leftChars="100"/>
            </w:pPr>
            <w:r>
              <w:t>ZCRB1410</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DE4C826">
            <w:pPr>
              <w:ind w:leftChars="100"/>
            </w:pPr>
            <w:r>
              <w:t>1</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4615E38">
            <w:pPr>
              <w:ind w:leftChars="100"/>
            </w:pPr>
            <w:r>
              <w:t>薄膜/半穿/盒型/小样</w:t>
            </w:r>
          </w:p>
        </w:tc>
      </w:tr>
      <w:tr w14:paraId="07F0821D">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8DB2428">
            <w:pPr>
              <w:ind w:leftChars="100"/>
            </w:pPr>
            <w:r>
              <w:t>切雕一体机</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002D436">
            <w:pPr>
              <w:ind w:leftChars="100"/>
            </w:pPr>
            <w:r>
              <w:t>ZCRC1410</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C3E8C17">
            <w:pPr>
              <w:ind w:leftChars="100"/>
            </w:pPr>
            <w:r>
              <w:t>1</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782031B">
            <w:pPr>
              <w:ind w:leftChars="100"/>
            </w:pPr>
            <w:r>
              <w:t>蜂窝/CFRP/多层/铣雕</w:t>
            </w:r>
          </w:p>
        </w:tc>
      </w:tr>
      <w:tr w14:paraId="2CF3B1B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ED18CDD">
            <w:pPr>
              <w:ind w:leftChars="100"/>
            </w:pPr>
            <w:r>
              <w:t>工业3D打印机</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78632BF">
            <w:pPr>
              <w:ind w:leftChars="100"/>
            </w:pPr>
            <w:r>
              <w:t>INTAMSYS FUNMAT 310 NEO</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001BFFC">
            <w:pPr>
              <w:ind w:leftChars="100"/>
            </w:pPr>
            <w:r>
              <w:t>1</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61884A7">
            <w:pPr>
              <w:ind w:leftChars="100"/>
            </w:pPr>
            <w:r>
              <w:t>轻量化结构件/夹具</w:t>
            </w:r>
          </w:p>
        </w:tc>
      </w:tr>
      <w:tr w14:paraId="68C38EC3">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6515339">
            <w:pPr>
              <w:ind w:leftChars="100"/>
            </w:pPr>
            <w:r>
              <w:t>教学机械臂</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B4BA8BD">
            <w:pPr>
              <w:ind w:leftChars="100"/>
            </w:pPr>
            <w:r>
              <w:t>六轴+视觉/力控夹爪</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CCAF875">
            <w:pPr>
              <w:ind w:leftChars="100"/>
            </w:pPr>
            <w:r>
              <w:t>1</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9321DED">
            <w:pPr>
              <w:ind w:leftChars="100"/>
            </w:pPr>
            <w:r>
              <w:t>上下料/装配/识别</w:t>
            </w:r>
          </w:p>
        </w:tc>
      </w:tr>
      <w:tr w14:paraId="6327F67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25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68408CB7">
            <w:pPr>
              <w:ind w:leftChars="100"/>
            </w:pPr>
            <w:r>
              <w:t>工艺软件与数据库</w:t>
            </w:r>
          </w:p>
        </w:tc>
        <w:tc>
          <w:tcPr>
            <w:tcW w:w="1857"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5B6D75C">
            <w:pPr>
              <w:ind w:leftChars="100"/>
            </w:pPr>
            <w:r>
              <w:t>ZCCUTTER + AI1500 + 本校库</w:t>
            </w:r>
          </w:p>
        </w:tc>
        <w:tc>
          <w:tcPr>
            <w:tcW w:w="579"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42C9AF5">
            <w:pPr>
              <w:ind w:leftChars="100"/>
            </w:pPr>
            <w:r>
              <w:t>1套</w:t>
            </w:r>
          </w:p>
        </w:tc>
        <w:tc>
          <w:tcPr>
            <w:tcW w:w="131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6AEED04">
            <w:pPr>
              <w:ind w:leftChars="100"/>
            </w:pPr>
            <w:r>
              <w:t>数据资产管理</w:t>
            </w:r>
          </w:p>
        </w:tc>
      </w:tr>
    </w:tbl>
    <w:p w14:paraId="22D24896">
      <w:pPr>
        <w:pStyle w:val="3"/>
        <w:numPr>
          <w:ilvl w:val="0"/>
          <w:numId w:val="7"/>
        </w:numPr>
        <w:tabs>
          <w:tab w:val="left" w:pos="841"/>
          <w:tab w:val="clear" w:pos="210"/>
        </w:tabs>
        <w:ind w:left="0" w:leftChars="0" w:firstLine="482" w:firstLineChars="200"/>
        <w:rPr>
          <w:b/>
          <w:bdr w:val="none" w:sz="0" w:space="0"/>
        </w:rPr>
      </w:pPr>
      <w:r>
        <w:t>产业学院/工程中心配置（60–100㎡）</w:t>
      </w:r>
    </w:p>
    <w:p w14:paraId="202A46E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适用于航空复合材料、低空经济、轨道交通等方向的产业学院或工程研究中心。</w:t>
      </w:r>
    </w:p>
    <w:p w14:paraId="74630C3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在上述配置基础上，升级切割系统至ZCRC2518或ZCRB2516×2，增加FANUC级工业机器人及地轨系统，配备声学测试套件与小力值万能试验机。</w:t>
      </w:r>
    </w:p>
    <w:p w14:paraId="32D7E2A7">
      <w:pPr>
        <w:pStyle w:val="2"/>
        <w:numPr>
          <w:ilvl w:val="0"/>
          <w:numId w:val="1"/>
        </w:numPr>
        <w:tabs>
          <w:tab w:val="left" w:pos="1540"/>
          <w:tab w:val="clear" w:pos="210"/>
        </w:tabs>
        <w:ind w:left="0" w:leftChars="0" w:firstLine="482" w:firstLineChars="200"/>
        <w:rPr>
          <w:b/>
          <w:bdr w:val="none" w:sz="0" w:space="0"/>
        </w:rPr>
      </w:pPr>
      <w:r>
        <w:t>预期建设成果</w:t>
      </w:r>
    </w:p>
    <w:p w14:paraId="1ED0EA9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以单套院校标准配置、年均运行40周为基准：</w:t>
      </w:r>
    </w:p>
    <w:tbl>
      <w:tblPr>
        <w:tblW w:w="4998"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428"/>
        <w:gridCol w:w="3661"/>
        <w:gridCol w:w="3522"/>
      </w:tblGrid>
      <w:tr w14:paraId="7DE36420">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15CB57D5">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成果维度</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2B5F0203">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预期指标</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47F22E22">
            <w:pPr>
              <w:pStyle w:val="13"/>
              <w:keepNext w:val="0"/>
              <w:keepLines w:val="0"/>
              <w:widowControl/>
              <w:suppressLineNumbers w:val="0"/>
              <w:wordWrap/>
              <w:snapToGrid w:val="0"/>
              <w:ind w:left="0" w:leftChars="0" w:right="0" w:rightChars="0" w:firstLine="0" w:firstLineChars="0"/>
              <w:jc w:val="center"/>
              <w:rPr>
                <w:b/>
              </w:rPr>
            </w:pPr>
            <w:r>
              <w:rPr>
                <w:b/>
                <w:bCs/>
                <w:bdr w:val="none" w:color="auto" w:sz="0" w:space="0"/>
              </w:rPr>
              <w:t>说明</w:t>
            </w:r>
          </w:p>
        </w:tc>
      </w:tr>
      <w:tr w14:paraId="3250AEDE">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4866202C">
            <w:pPr>
              <w:ind w:leftChars="100"/>
            </w:pPr>
            <w:r>
              <w:t>工艺报告</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73C3D78F">
            <w:pPr>
              <w:ind w:leftChars="100"/>
            </w:pPr>
            <w:r>
              <w:t>≥20份/年</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1CE86387">
            <w:pPr>
              <w:ind w:leftChars="100"/>
            </w:pPr>
            <w:r>
              <w:t>覆盖不同新材料可加工性验证</w:t>
            </w:r>
          </w:p>
        </w:tc>
      </w:tr>
      <w:tr w14:paraId="4B9351D1">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577F2376">
            <w:pPr>
              <w:ind w:leftChars="100"/>
            </w:pPr>
            <w:r>
              <w:t>实验数据组</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5D0BC81F">
            <w:pPr>
              <w:ind w:leftChars="100"/>
            </w:pPr>
            <w:r>
              <w:t>≥10组/年</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5E574B89">
            <w:pPr>
              <w:ind w:leftChars="100"/>
            </w:pPr>
            <w:r>
              <w:t>可用于本科/硕士论文及期刊数据支撑</w:t>
            </w:r>
          </w:p>
        </w:tc>
      </w:tr>
      <w:tr w14:paraId="68737BC5">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6E5A3BF6">
            <w:pPr>
              <w:ind w:leftChars="100"/>
            </w:pPr>
            <w:r>
              <w:t>参数入库</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1A44351F">
            <w:pPr>
              <w:ind w:leftChars="100"/>
            </w:pPr>
            <w:r>
              <w:t>≥50条/年</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53AC6488">
            <w:pPr>
              <w:ind w:leftChars="100"/>
            </w:pPr>
            <w:r>
              <w:t>持续扩充AI1500数据库，形成校本特色数据</w:t>
            </w:r>
          </w:p>
        </w:tc>
      </w:tr>
      <w:tr w14:paraId="340671CB">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2F1D838E">
            <w:pPr>
              <w:ind w:leftChars="100"/>
            </w:pPr>
            <w:r>
              <w:t>项目产出</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2FCB58E0">
            <w:pPr>
              <w:ind w:leftChars="100"/>
            </w:pPr>
            <w:r>
              <w:t>大创/竞赛2-3项/年；横向试制1-2项/年</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4688FC8C">
            <w:pPr>
              <w:ind w:leftChars="100"/>
            </w:pPr>
            <w:r>
              <w:t>实物类成果与产学研转化</w:t>
            </w:r>
          </w:p>
        </w:tc>
      </w:tr>
      <w:tr w14:paraId="29C985B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29"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1346C753">
            <w:pPr>
              <w:ind w:leftChars="100"/>
            </w:pPr>
            <w:r>
              <w:t>学术产出</w:t>
            </w:r>
          </w:p>
        </w:tc>
        <w:tc>
          <w:tcPr>
            <w:tcW w:w="2125"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3E40722B">
            <w:pPr>
              <w:ind w:leftChars="100"/>
            </w:pPr>
            <w:r>
              <w:t>支撑申报书“工艺平台”论证；辅助发表工艺类论文</w:t>
            </w:r>
          </w:p>
        </w:tc>
        <w:tc>
          <w:tcPr>
            <w:tcW w:w="2044" w:type="pct"/>
            <w:tcBorders>
              <w:top w:val="single" w:color="E0E0E0" w:sz="6" w:space="0"/>
              <w:left w:val="single" w:color="E0E0E0" w:sz="6" w:space="0"/>
              <w:bottom w:val="single" w:color="E0E0E0" w:sz="6" w:space="0"/>
              <w:right w:val="single" w:color="E0E0E0" w:sz="6" w:space="0"/>
            </w:tcBorders>
            <w:shd w:val="clear"/>
            <w:tcMar>
              <w:top w:w="150" w:type="dxa"/>
              <w:left w:w="0" w:type="dxa"/>
              <w:bottom w:w="150" w:type="dxa"/>
              <w:right w:w="300" w:type="dxa"/>
            </w:tcMar>
            <w:vAlign w:val="center"/>
          </w:tcPr>
          <w:p w14:paraId="5317EF9D">
            <w:pPr>
              <w:ind w:leftChars="100"/>
            </w:pPr>
            <w:r>
              <w:t>提升课题竞争力</w:t>
            </w:r>
          </w:p>
        </w:tc>
      </w:tr>
    </w:tbl>
    <w:p w14:paraId="1401F5EC">
      <w:pPr>
        <w:rPr>
          <w:rFonts w:hint="eastAsia"/>
        </w:rPr>
      </w:pPr>
      <w:r>
        <w:rPr>
          <w:rFonts w:hint="eastAsia"/>
        </w:rPr>
        <w:tab/>
      </w:r>
    </w:p>
    <w:p w14:paraId="5D777ED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长期价值：</w:t>
      </w:r>
    </w:p>
    <w:p w14:paraId="3B6C640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工艺数据的可追溯性：每一次试切的参数、结果、样品照片均存档，形成可追溯的工艺档案</w:t>
      </w:r>
    </w:p>
    <w:p w14:paraId="0AECEC5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跨课题组的资源共享：不同课题组积累的工艺数据可在校内共享，避免重复试错</w:t>
      </w:r>
    </w:p>
    <w:p w14:paraId="00CF1E7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校企合作的基础设施：企业委托的样品试制可在实训室内完成，为横向课题提供硬件支撑</w:t>
      </w:r>
    </w:p>
    <w:p w14:paraId="30354A91">
      <w:pPr>
        <w:pStyle w:val="2"/>
        <w:numPr>
          <w:ilvl w:val="0"/>
          <w:numId w:val="1"/>
        </w:numPr>
        <w:tabs>
          <w:tab w:val="left" w:pos="1540"/>
          <w:tab w:val="clear" w:pos="210"/>
        </w:tabs>
        <w:ind w:left="0" w:leftChars="0" w:firstLine="482" w:firstLineChars="200"/>
        <w:rPr>
          <w:b/>
          <w:bdr w:val="none" w:sz="0" w:space="0"/>
        </w:rPr>
      </w:pPr>
      <w:r>
        <w:t>关于臻彩科技</w:t>
      </w:r>
    </w:p>
    <w:p w14:paraId="2D7E8407">
      <w:pPr>
        <w:pStyle w:val="3"/>
        <w:numPr>
          <w:ilvl w:val="0"/>
          <w:numId w:val="8"/>
        </w:numPr>
        <w:tabs>
          <w:tab w:val="left" w:pos="841"/>
          <w:tab w:val="clear" w:pos="210"/>
        </w:tabs>
        <w:ind w:left="0" w:leftChars="0" w:firstLine="482" w:firstLineChars="200"/>
        <w:rPr>
          <w:b/>
          <w:bdr w:val="none" w:sz="0" w:space="0"/>
        </w:rPr>
      </w:pPr>
      <w:r>
        <w:t>公司定位</w:t>
      </w:r>
    </w:p>
    <w:p w14:paraId="1BDDCE7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东莞市臻彩数控科技有限公司（ZCCUTTER）成立于2011年，是一家专注于柔性材料数控切割系统研发、制造与工艺服务的技术型企业。公司总部位于广东省东莞市，拥有15年的切割工艺积淀，累计服务全球用户超过5500家。</w:t>
      </w:r>
    </w:p>
    <w:p w14:paraId="198E1BF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臻彩科技的核心能力不在于设备制造本身，而在于对“材料—工艺—性能”三者关系的深刻理解。公司设有专门的工艺实验室，每年处理上千种新材料的试切需求，积累了丰富的工艺数据与解决方案经验。</w:t>
      </w:r>
    </w:p>
    <w:p w14:paraId="03C6ECA7">
      <w:pPr>
        <w:pStyle w:val="3"/>
        <w:numPr>
          <w:ilvl w:val="0"/>
          <w:numId w:val="8"/>
        </w:numPr>
        <w:tabs>
          <w:tab w:val="left" w:pos="841"/>
          <w:tab w:val="clear" w:pos="210"/>
        </w:tabs>
        <w:ind w:left="0" w:leftChars="0" w:firstLine="482" w:firstLineChars="200"/>
        <w:rPr>
          <w:b/>
          <w:bdr w:val="none" w:sz="0" w:space="0"/>
        </w:rPr>
      </w:pPr>
      <w:r>
        <w:t>核心竞争力</w:t>
      </w:r>
    </w:p>
    <w:p w14:paraId="2F5CEB1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硬件配置：台达伺服电机、上银HIWIN直线导轨、中瑞闭环数控系统、2000万像素四点CCD、双闭环Z轴控深、7.5KW分区负压吸附，构成高精度、高稳定性的硬件基础。</w:t>
      </w:r>
    </w:p>
    <w:p w14:paraId="5A5D0DF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工艺数据库：AI1500材质工艺库内置千余种材料的实切参数，涵盖切割速度、振幅、负压、刀型、切深等关键变量，支持数据导出与二次拟合分析。</w:t>
      </w:r>
    </w:p>
    <w:p w14:paraId="1035F65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技术对撞能力：当教授说出一种材料，臻彩的技术团队能够在十秒内接住其问题、用途、加工极限。这一能力源自十五年持续的材料加工实践，而非理论推导。</w:t>
      </w:r>
    </w:p>
    <w:p w14:paraId="253EF94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生态整合能力：臻彩科技与INTAMSYS（3D打印）、元一自动化（FANUC机器人）、摩卡机器人等建立了稳定的合作关系，能够为客户提供“切割+增材+机器人”的一体化实训室方案。</w:t>
      </w:r>
    </w:p>
    <w:p w14:paraId="729FB11A">
      <w:pPr>
        <w:pStyle w:val="3"/>
        <w:numPr>
          <w:ilvl w:val="0"/>
          <w:numId w:val="8"/>
        </w:numPr>
        <w:tabs>
          <w:tab w:val="left" w:pos="841"/>
          <w:tab w:val="clear" w:pos="210"/>
        </w:tabs>
        <w:ind w:left="0" w:leftChars="0" w:firstLine="482" w:firstLineChars="200"/>
        <w:rPr>
          <w:b/>
          <w:bdr w:val="none" w:sz="0" w:space="0"/>
        </w:rPr>
      </w:pPr>
      <w:r>
        <w:t>合作伙伴</w:t>
      </w:r>
    </w:p>
    <w:tbl>
      <w:tblPr>
        <w:tblW w:w="4999" w:type="pct"/>
        <w:jc w:val="center"/>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260"/>
        <w:gridCol w:w="3126"/>
        <w:gridCol w:w="4233"/>
      </w:tblGrid>
      <w:tr w14:paraId="17F9EDD6">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73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26BAFA2">
            <w:pPr>
              <w:pStyle w:val="13"/>
              <w:keepNext/>
              <w:keepLines w:val="0"/>
              <w:widowControl/>
              <w:suppressLineNumbers w:val="0"/>
              <w:wordWrap/>
              <w:snapToGrid w:val="0"/>
              <w:ind w:left="0" w:leftChars="0" w:right="0" w:rightChars="0" w:firstLine="0" w:firstLineChars="0"/>
              <w:jc w:val="center"/>
              <w:rPr>
                <w:b/>
              </w:rPr>
            </w:pPr>
            <w:r>
              <w:rPr>
                <w:b/>
                <w:bCs/>
                <w:bdr w:val="none" w:color="auto" w:sz="0" w:space="0"/>
              </w:rPr>
              <w:t>领域</w:t>
            </w:r>
          </w:p>
        </w:tc>
        <w:tc>
          <w:tcPr>
            <w:tcW w:w="181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1E122B3">
            <w:pPr>
              <w:pStyle w:val="13"/>
              <w:keepNext/>
              <w:keepLines w:val="0"/>
              <w:widowControl/>
              <w:suppressLineNumbers w:val="0"/>
              <w:wordWrap/>
              <w:snapToGrid w:val="0"/>
              <w:ind w:left="0" w:leftChars="0" w:right="0" w:rightChars="0" w:firstLine="0" w:firstLineChars="0"/>
              <w:jc w:val="center"/>
              <w:rPr>
                <w:b/>
              </w:rPr>
            </w:pPr>
            <w:r>
              <w:rPr>
                <w:b/>
                <w:bCs/>
                <w:bdr w:val="none" w:color="auto" w:sz="0" w:space="0"/>
              </w:rPr>
              <w:t>合作伙伴</w:t>
            </w:r>
          </w:p>
        </w:tc>
        <w:tc>
          <w:tcPr>
            <w:tcW w:w="24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53399AFA">
            <w:pPr>
              <w:pStyle w:val="13"/>
              <w:keepNext/>
              <w:keepLines w:val="0"/>
              <w:widowControl/>
              <w:suppressLineNumbers w:val="0"/>
              <w:wordWrap/>
              <w:snapToGrid w:val="0"/>
              <w:ind w:left="0" w:leftChars="0" w:right="0" w:rightChars="0" w:firstLine="0" w:firstLineChars="0"/>
              <w:jc w:val="center"/>
              <w:rPr>
                <w:b/>
              </w:rPr>
            </w:pPr>
            <w:r>
              <w:rPr>
                <w:b/>
                <w:bCs/>
                <w:bdr w:val="none" w:color="auto" w:sz="0" w:space="0"/>
              </w:rPr>
              <w:t>合作内容</w:t>
            </w:r>
          </w:p>
        </w:tc>
      </w:tr>
      <w:tr w14:paraId="107D3DF2">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3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E6027AA">
            <w:pPr>
              <w:ind w:leftChars="100"/>
            </w:pPr>
            <w:r>
              <w:t>3D打印</w:t>
            </w:r>
          </w:p>
        </w:tc>
        <w:tc>
          <w:tcPr>
            <w:tcW w:w="181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82B7E15">
            <w:pPr>
              <w:ind w:leftChars="100"/>
            </w:pPr>
            <w:r>
              <w:t>INTAMSYS（铭基科技）</w:t>
            </w:r>
          </w:p>
        </w:tc>
        <w:tc>
          <w:tcPr>
            <w:tcW w:w="24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205D29F0">
            <w:pPr>
              <w:ind w:leftChars="100"/>
            </w:pPr>
            <w:r>
              <w:t>工业级FFF设备供应与技术支持</w:t>
            </w:r>
          </w:p>
        </w:tc>
      </w:tr>
      <w:tr w14:paraId="0624D2EE">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3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38C6870C">
            <w:pPr>
              <w:ind w:leftChars="100"/>
            </w:pPr>
            <w:r>
              <w:t>机器人</w:t>
            </w:r>
          </w:p>
        </w:tc>
        <w:tc>
          <w:tcPr>
            <w:tcW w:w="181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1D73C18A">
            <w:pPr>
              <w:ind w:leftChars="100"/>
            </w:pPr>
            <w:r>
              <w:t>元一自动化（FANUC）</w:t>
            </w:r>
          </w:p>
        </w:tc>
        <w:tc>
          <w:tcPr>
            <w:tcW w:w="24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E0D8FC1">
            <w:pPr>
              <w:ind w:leftChars="100"/>
            </w:pPr>
            <w:r>
              <w:t>工业机器人集成与上下料方案</w:t>
            </w:r>
          </w:p>
        </w:tc>
      </w:tr>
      <w:tr w14:paraId="6642DE90">
        <w:tblPrEx>
          <w:tblBorders>
            <w:top w:val="single" w:color="E0E0E0" w:sz="6" w:space="0"/>
            <w:left w:val="single" w:color="E0E0E0" w:sz="6" w:space="0"/>
            <w:bottom w:val="single" w:color="E0E0E0" w:sz="6" w:space="0"/>
            <w:right w:val="single" w:color="E0E0E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31"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43D98E94">
            <w:pPr>
              <w:ind w:leftChars="100"/>
            </w:pPr>
            <w:r>
              <w:t>机器人</w:t>
            </w:r>
          </w:p>
        </w:tc>
        <w:tc>
          <w:tcPr>
            <w:tcW w:w="1813"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0325DC99">
            <w:pPr>
              <w:ind w:leftChars="100"/>
            </w:pPr>
            <w:r>
              <w:t>摩卡机器人</w:t>
            </w:r>
          </w:p>
        </w:tc>
        <w:tc>
          <w:tcPr>
            <w:tcW w:w="2455" w:type="pct"/>
            <w:tcBorders>
              <w:top w:val="single" w:color="E0E0E0" w:sz="6" w:space="0"/>
              <w:left w:val="single" w:color="E0E0E0" w:sz="6" w:space="0"/>
              <w:bottom w:val="single" w:color="E0E0E0" w:sz="6" w:space="0"/>
              <w:right w:val="single" w:color="E0E0E0" w:sz="6" w:space="0"/>
            </w:tcBorders>
            <w:shd w:val="clear"/>
            <w:noWrap w:val="0"/>
            <w:tcMar>
              <w:top w:w="150" w:type="dxa"/>
              <w:left w:w="-1" w:type="dxa"/>
              <w:bottom w:w="150" w:type="dxa"/>
              <w:right w:w="300" w:type="dxa"/>
            </w:tcMar>
            <w:vAlign w:val="center"/>
          </w:tcPr>
          <w:p w14:paraId="7C37A3A5">
            <w:pPr>
              <w:ind w:leftChars="100"/>
            </w:pPr>
            <w:r>
              <w:t>教学/轻载机器人本体与地轨系统</w:t>
            </w:r>
          </w:p>
        </w:tc>
      </w:tr>
    </w:tbl>
    <w:p w14:paraId="3DB9C737">
      <w:r>
        <w:br w:type="page"/>
      </w:r>
    </w:p>
    <w:p w14:paraId="3AF5A820">
      <w:pPr>
        <w:pStyle w:val="18"/>
        <w:numPr>
          <w:ilvl w:val="0"/>
          <w:numId w:val="1"/>
        </w:numPr>
        <w:tabs>
          <w:tab w:val="left" w:pos="1540"/>
          <w:tab w:val="clear" w:pos="210"/>
        </w:tabs>
        <w:ind w:left="0" w:leftChars="0" w:firstLine="400" w:firstLineChars="200"/>
        <w:outlineLvl w:val="0"/>
        <w:rPr>
          <w:b w:val="0"/>
          <w:bdr w:val="none" w:sz="0" w:space="0"/>
        </w:rPr>
      </w:pPr>
      <w:r>
        <w:t>结语</w:t>
      </w:r>
    </w:p>
    <w:p w14:paraId="7DBC478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新材料从实验室走向工程化应用，中间横亘着一道“加工工艺黑箱”。这道黑箱的存在，使得无数优秀的材料研究成果止步于论文，无法转化为实际的产品与产能。</w:t>
      </w:r>
    </w:p>
    <w:p w14:paraId="58E6157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臻彩科技所做的，就是用一台1410台面的设备，加上一套完整的工艺验证方法，把这个黑箱打开一个口子。让教授看得见自己的材料在加工过程中发生了什么，让学生的双手摸得到真实新材料的质感与韧性，让每一项课题申报都有一份扎实的工艺验证报告作为支撑。</w:t>
      </w:r>
    </w:p>
    <w:p w14:paraId="261B065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减重、阻燃、隔音、环保——这四个词，是材料科学家的共同语言，也是臻彩科技与高校科研人员对话的起点。</w:t>
      </w:r>
    </w:p>
    <w:p w14:paraId="12AE842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我们不只提供切割机。我们提供的是：从材料到试样、从工艺到数据、从课堂到产业的完整路径。</w:t>
      </w:r>
    </w:p>
    <w:p w14:paraId="6415EF7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东莞市臻彩数控科技有限公司​</w:t>
      </w:r>
    </w:p>
    <w:p w14:paraId="4BBBD59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地址：广东省东莞市</w:t>
      </w:r>
    </w:p>
    <w:p w14:paraId="4E08354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官网：www.zccutter.com</w:t>
      </w:r>
    </w:p>
    <w:p w14:paraId="5C29696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联系人：邹志华（销售总监）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324F0"/>
    <w:multiLevelType w:val="singleLevel"/>
    <w:tmpl w:val="954324F0"/>
    <w:lvl w:ilvl="0" w:tentative="0">
      <w:start w:val="1"/>
      <w:numFmt w:val="decimal"/>
      <w:lvlText w:val="1.%1"/>
      <w:lvlJc w:val="left"/>
      <w:pPr>
        <w:tabs>
          <w:tab w:val="left" w:pos="210"/>
        </w:tabs>
        <w:ind w:left="0" w:firstLine="0"/>
      </w:pPr>
      <w:rPr>
        <w:rFonts w:hint="default"/>
      </w:rPr>
    </w:lvl>
  </w:abstractNum>
  <w:abstractNum w:abstractNumId="1">
    <w:nsid w:val="C34FD94B"/>
    <w:multiLevelType w:val="singleLevel"/>
    <w:tmpl w:val="C34FD94B"/>
    <w:lvl w:ilvl="0" w:tentative="0">
      <w:start w:val="1"/>
      <w:numFmt w:val="decimal"/>
      <w:lvlText w:val="3.%1"/>
      <w:lvlJc w:val="left"/>
      <w:pPr>
        <w:tabs>
          <w:tab w:val="left" w:pos="210"/>
        </w:tabs>
        <w:ind w:left="0" w:firstLine="0"/>
      </w:pPr>
      <w:rPr>
        <w:rFonts w:hint="default"/>
      </w:rPr>
    </w:lvl>
  </w:abstractNum>
  <w:abstractNum w:abstractNumId="2">
    <w:nsid w:val="CC67A594"/>
    <w:multiLevelType w:val="singleLevel"/>
    <w:tmpl w:val="CC67A594"/>
    <w:lvl w:ilvl="0" w:tentative="0">
      <w:start w:val="1"/>
      <w:numFmt w:val="decimal"/>
      <w:lvlText w:val="4.%1"/>
      <w:lvlJc w:val="left"/>
      <w:pPr>
        <w:tabs>
          <w:tab w:val="left" w:pos="210"/>
        </w:tabs>
        <w:ind w:left="0" w:firstLine="0"/>
      </w:pPr>
      <w:rPr>
        <w:rFonts w:hint="default"/>
      </w:rPr>
    </w:lvl>
  </w:abstractNum>
  <w:abstractNum w:abstractNumId="3">
    <w:nsid w:val="EF498F75"/>
    <w:multiLevelType w:val="singleLevel"/>
    <w:tmpl w:val="EF498F75"/>
    <w:lvl w:ilvl="0" w:tentative="0">
      <w:start w:val="1"/>
      <w:numFmt w:val="decimal"/>
      <w:lvlText w:val="6.%1"/>
      <w:lvlJc w:val="left"/>
      <w:pPr>
        <w:tabs>
          <w:tab w:val="left" w:pos="210"/>
        </w:tabs>
        <w:ind w:left="0" w:firstLine="0"/>
      </w:pPr>
      <w:rPr>
        <w:rFonts w:hint="default"/>
      </w:rPr>
    </w:lvl>
  </w:abstractNum>
  <w:abstractNum w:abstractNumId="4">
    <w:nsid w:val="03B7E685"/>
    <w:multiLevelType w:val="singleLevel"/>
    <w:tmpl w:val="03B7E685"/>
    <w:lvl w:ilvl="0" w:tentative="0">
      <w:start w:val="1"/>
      <w:numFmt w:val="decimal"/>
      <w:lvlText w:val="5.%1"/>
      <w:lvlJc w:val="left"/>
      <w:pPr>
        <w:tabs>
          <w:tab w:val="left" w:pos="210"/>
        </w:tabs>
        <w:ind w:left="0" w:firstLine="0"/>
      </w:pPr>
      <w:rPr>
        <w:rFonts w:hint="default"/>
      </w:rPr>
    </w:lvl>
  </w:abstractNum>
  <w:abstractNum w:abstractNumId="5">
    <w:nsid w:val="2FDF3CC1"/>
    <w:multiLevelType w:val="singleLevel"/>
    <w:tmpl w:val="2FDF3CC1"/>
    <w:lvl w:ilvl="0" w:tentative="0">
      <w:start w:val="1"/>
      <w:numFmt w:val="decimal"/>
      <w:lvlText w:val="8.%1"/>
      <w:lvlJc w:val="left"/>
      <w:pPr>
        <w:tabs>
          <w:tab w:val="left" w:pos="210"/>
        </w:tabs>
        <w:ind w:left="0" w:firstLine="0"/>
      </w:pPr>
      <w:rPr>
        <w:rFonts w:hint="default"/>
      </w:rPr>
    </w:lvl>
  </w:abstractNum>
  <w:abstractNum w:abstractNumId="6">
    <w:nsid w:val="3AB8D0CA"/>
    <w:multiLevelType w:val="singleLevel"/>
    <w:tmpl w:val="3AB8D0CA"/>
    <w:lvl w:ilvl="0" w:tentative="0">
      <w:start w:val="1"/>
      <w:numFmt w:val="decimal"/>
      <w:lvlText w:val="2.%1"/>
      <w:lvlJc w:val="left"/>
      <w:pPr>
        <w:tabs>
          <w:tab w:val="left" w:pos="210"/>
        </w:tabs>
        <w:ind w:left="0" w:firstLine="0"/>
      </w:pPr>
      <w:rPr>
        <w:rFonts w:hint="default"/>
      </w:rPr>
    </w:lvl>
  </w:abstractNum>
  <w:abstractNum w:abstractNumId="7">
    <w:nsid w:val="5D25AE94"/>
    <w:multiLevelType w:val="singleLevel"/>
    <w:tmpl w:val="5D25AE94"/>
    <w:lvl w:ilvl="0" w:tentative="0">
      <w:start w:val="1"/>
      <w:numFmt w:val="chineseCounting"/>
      <w:lvlText w:val="第%1章"/>
      <w:lvlJc w:val="left"/>
      <w:pPr>
        <w:tabs>
          <w:tab w:val="left" w:pos="210"/>
        </w:tabs>
        <w:ind w:left="0" w:firstLine="0"/>
      </w:pPr>
      <w:rPr>
        <w:rFonts w:hint="eastAsia"/>
      </w:rPr>
    </w:lvl>
  </w:abstractNum>
  <w:num w:numId="1">
    <w:abstractNumId w:val="7"/>
  </w:num>
  <w:num w:numId="2">
    <w:abstractNumId w:val="0"/>
  </w:num>
  <w:num w:numId="3">
    <w:abstractNumId w:val="6"/>
  </w:num>
  <w:num w:numId="4">
    <w:abstractNumId w:val="1"/>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023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semiHidden/>
    <w:unhideWhenUsed/>
    <w:qFormat/>
    <w:uiPriority w:val="0"/>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0"/>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6">
    <w:name w:val="Default Paragraph Font"/>
    <w:semiHidden/>
    <w:uiPriority w:val="0"/>
  </w:style>
  <w:style w:type="table" w:default="1" w:styleId="15">
    <w:name w:val="Normal Table"/>
    <w:semiHidden/>
    <w:uiPriority w:val="0"/>
    <w:tblPr>
      <w:tblCellMar>
        <w:top w:w="0" w:type="dxa"/>
        <w:left w:w="108" w:type="dxa"/>
        <w:bottom w:w="0" w:type="dxa"/>
        <w:right w:w="108" w:type="dxa"/>
      </w:tblCellMar>
    </w:tblPr>
  </w:style>
  <w:style w:type="paragraph" w:styleId="11">
    <w:name w:val="Body Text"/>
    <w:uiPriority w:val="0"/>
    <w:pPr>
      <w:widowControl w:val="0"/>
      <w:spacing w:after="120" w:afterAutospacing="0" w:line="360" w:lineRule="auto"/>
      <w:ind w:firstLine="420" w:firstLineChars="200"/>
    </w:pPr>
    <w:rPr>
      <w:rFonts w:ascii="Times New Roman" w:hAnsi="Times New Roman" w:eastAsia="宋体" w:cs="Times New Roman"/>
      <w:sz w:val="24"/>
    </w:rPr>
  </w:style>
  <w:style w:type="paragraph" w:styleId="12">
    <w:name w:val="Subtitle"/>
    <w:qFormat/>
    <w:uiPriority w:val="0"/>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3">
    <w:name w:val="Normal (Web)"/>
    <w:basedOn w:val="1"/>
    <w:uiPriority w:val="0"/>
    <w:pPr>
      <w:spacing w:before="0" w:beforeAutospacing="1" w:after="0" w:afterAutospacing="1"/>
      <w:ind w:left="0" w:right="0"/>
      <w:jc w:val="left"/>
    </w:pPr>
    <w:rPr>
      <w:kern w:val="0"/>
      <w:sz w:val="24"/>
      <w:lang w:val="en-US" w:eastAsia="zh-CN" w:bidi="ar"/>
    </w:rPr>
  </w:style>
  <w:style w:type="paragraph" w:styleId="14">
    <w:name w:val="Title"/>
    <w:qFormat/>
    <w:uiPriority w:val="0"/>
    <w:pPr>
      <w:spacing w:before="240" w:beforeAutospacing="0" w:after="240" w:afterAutospacing="0" w:line="240" w:lineRule="auto"/>
      <w:jc w:val="center"/>
      <w:outlineLvl w:val="9"/>
    </w:pPr>
    <w:rPr>
      <w:rFonts w:ascii="Times New Roman" w:hAnsi="Times New Roman" w:eastAsia="宋体" w:cs="Times New Roman"/>
      <w:b/>
      <w:sz w:val="32"/>
    </w:rPr>
  </w:style>
  <w:style w:type="character" w:styleId="17">
    <w:name w:val="Strong"/>
    <w:basedOn w:val="16"/>
    <w:qFormat/>
    <w:uiPriority w:val="0"/>
    <w:rPr>
      <w:b/>
    </w:rPr>
  </w:style>
  <w:style w:type="paragraph" w:customStyle="1" w:styleId="18">
    <w:name w:val="章节标题"/>
    <w:next w:val="1"/>
    <w:uiPriority w:val="0"/>
    <w:pPr>
      <w:pageBreakBefore w:val="0"/>
      <w:widowControl w:val="0"/>
      <w:spacing w:before="240" w:beforeLines="0" w:after="240" w:line="240" w:lineRule="auto"/>
      <w:jc w:val="center"/>
      <w:outlineLvl w:val="0"/>
    </w:pPr>
  </w:style>
  <w:style w:type="paragraph" w:customStyle="1" w:styleId="19">
    <w:name w:val="章前标题"/>
    <w:next w:val="1"/>
    <w:uiPriority w:val="0"/>
    <w:pPr>
      <w:keepNext w:val="0"/>
      <w:keepLines w:val="0"/>
      <w:pageBreakBefore w:val="0"/>
      <w:widowControl w:val="0"/>
      <w:kinsoku/>
      <w:wordWrap/>
      <w:overflowPunct/>
      <w:topLinePunct w:val="0"/>
      <w:autoSpaceDE/>
      <w:autoSpaceDN/>
      <w:bidi w:val="0"/>
      <w:adjustRightInd/>
      <w:spacing w:before="240" w:after="240" w:line="240" w:lineRule="auto"/>
      <w:jc w:val="center"/>
      <w:textAlignment w:val="auto"/>
      <w:outlineLvl w:val="9"/>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218</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2026-09-09T01:51:34Z</dcterms:created>
  <dc:creator>Administrator</dc:creator>
  <cp:lastModifiedBy>邹志华丨臻彩华耀ZCCUTTER切割机</cp:lastModifiedBy>
  <dcterms:modified xsi:type="dcterms:W3CDTF">2026-09-09T05:30:08Z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eyJoZGlkIjoiYWNiZjJkYmQ4ZjdkYzcwMTY3N2YyY2EzM2I1YWY1YmQiLCJ1c2VySWQiOiIxMjk1MTUyMTM4In0=</vt:lpwstr>
  </property>
  <property fmtid="{D5CDD505-2E9C-101B-9397-08002B2CF9AE}" pid="4" name="ICV">
    <vt:lpwstr>FDF738C867364761A334C6167F1D26D2_12</vt:lpwstr>
  </property>
</Properties>
</file>